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5A4A5" w14:textId="7DBB3DE2" w:rsidR="00A233A8" w:rsidRPr="00587F84" w:rsidRDefault="006535B5" w:rsidP="00A233A8">
      <w:pPr>
        <w:jc w:val="right"/>
        <w:rPr>
          <w:b/>
          <w:bCs/>
        </w:rPr>
      </w:pPr>
      <w:r>
        <w:rPr>
          <w:b/>
          <w:bCs/>
          <w:lang w:val="el-GR"/>
        </w:rPr>
        <w:t>Τρίτη</w:t>
      </w:r>
      <w:r w:rsidR="00A233A8" w:rsidRPr="000E3792">
        <w:rPr>
          <w:b/>
          <w:bCs/>
          <w:lang w:val="el-GR"/>
        </w:rPr>
        <w:t xml:space="preserve">, </w:t>
      </w:r>
      <w:r>
        <w:rPr>
          <w:b/>
          <w:bCs/>
          <w:lang w:val="el-GR"/>
        </w:rPr>
        <w:t>3</w:t>
      </w:r>
      <w:r w:rsidR="007C7E73">
        <w:rPr>
          <w:b/>
          <w:bCs/>
          <w:lang w:val="el-GR"/>
        </w:rPr>
        <w:t xml:space="preserve"> Νοεμβρίου</w:t>
      </w:r>
      <w:r w:rsidR="00587F84" w:rsidRPr="00587F84">
        <w:rPr>
          <w:b/>
          <w:bCs/>
          <w:lang w:val="el-GR"/>
        </w:rPr>
        <w:t xml:space="preserve"> </w:t>
      </w:r>
      <w:r w:rsidR="00587F84">
        <w:rPr>
          <w:b/>
          <w:bCs/>
        </w:rPr>
        <w:t>2026</w:t>
      </w:r>
    </w:p>
    <w:p w14:paraId="163A06D1" w14:textId="77777777" w:rsidR="00A233A8" w:rsidRPr="000E3792" w:rsidRDefault="00A233A8" w:rsidP="00A233A8">
      <w:pPr>
        <w:jc w:val="center"/>
        <w:rPr>
          <w:b/>
          <w:bCs/>
          <w:u w:val="single"/>
          <w:lang w:val="el-GR"/>
        </w:rPr>
      </w:pPr>
      <w:r w:rsidRPr="000E3792">
        <w:rPr>
          <w:b/>
          <w:bCs/>
          <w:u w:val="single"/>
          <w:lang w:val="el-GR"/>
        </w:rPr>
        <w:t>Δελτίο Τύπου</w:t>
      </w:r>
    </w:p>
    <w:p w14:paraId="460E7103" w14:textId="1DE19B9D" w:rsidR="00A233A8" w:rsidRPr="00626263" w:rsidRDefault="001A57B6" w:rsidP="00626263">
      <w:pPr>
        <w:jc w:val="center"/>
        <w:rPr>
          <w:b/>
          <w:bCs/>
          <w:szCs w:val="20"/>
          <w:lang w:val="el-GR"/>
        </w:rPr>
      </w:pPr>
      <w:r w:rsidRPr="00626263">
        <w:rPr>
          <w:b/>
          <w:bCs/>
          <w:szCs w:val="20"/>
        </w:rPr>
        <w:t>DIMAND</w:t>
      </w:r>
      <w:r w:rsidRPr="00626263">
        <w:rPr>
          <w:b/>
          <w:bCs/>
          <w:szCs w:val="20"/>
          <w:lang w:val="el-GR"/>
        </w:rPr>
        <w:t>: Πώς μπορούν οι πόλεις να γίνουν πιο ανθεκτικές απέναντι στην κλιματική αλλαγή</w:t>
      </w:r>
      <w:r w:rsidR="00995FA3" w:rsidRPr="00626263">
        <w:rPr>
          <w:b/>
          <w:bCs/>
          <w:szCs w:val="20"/>
          <w:lang w:val="el-GR"/>
        </w:rPr>
        <w:t xml:space="preserve"> </w:t>
      </w:r>
      <w:r w:rsidR="00B82196" w:rsidRPr="00626263">
        <w:rPr>
          <w:b/>
          <w:bCs/>
          <w:szCs w:val="20"/>
          <w:lang w:val="el-GR"/>
        </w:rPr>
        <w:t>–</w:t>
      </w:r>
      <w:r w:rsidR="00995FA3" w:rsidRPr="00626263">
        <w:rPr>
          <w:b/>
          <w:bCs/>
          <w:szCs w:val="20"/>
          <w:lang w:val="el-GR"/>
        </w:rPr>
        <w:t xml:space="preserve"> </w:t>
      </w:r>
      <w:r w:rsidR="00B82196" w:rsidRPr="00626263">
        <w:rPr>
          <w:b/>
          <w:bCs/>
          <w:szCs w:val="20"/>
          <w:lang w:val="el-GR"/>
        </w:rPr>
        <w:t>Παρουσίαση μελέτης</w:t>
      </w:r>
    </w:p>
    <w:p w14:paraId="122103C4" w14:textId="179A33CC" w:rsidR="00626263" w:rsidRDefault="001A57B6" w:rsidP="00626263">
      <w:pPr>
        <w:jc w:val="center"/>
        <w:rPr>
          <w:i/>
          <w:iCs/>
        </w:rPr>
      </w:pPr>
      <w:r w:rsidRPr="00626263">
        <w:rPr>
          <w:i/>
          <w:iCs/>
          <w:lang w:val="el-GR"/>
        </w:rPr>
        <w:t xml:space="preserve">Με αφορμή την Παγκόσμια Ημέρα Πόλεων, στις 31 Οκτωβρίου, η </w:t>
      </w:r>
      <w:r w:rsidRPr="00626263">
        <w:rPr>
          <w:i/>
          <w:iCs/>
        </w:rPr>
        <w:t>DIMAND</w:t>
      </w:r>
      <w:r w:rsidRPr="00626263">
        <w:rPr>
          <w:i/>
          <w:iCs/>
          <w:lang w:val="el-GR"/>
        </w:rPr>
        <w:t xml:space="preserve"> παρουσιάζει τρεις νέες επιστημονικές μελέτες για τους κλιματικούς κινδύνους, την αστική υπερθέρμανση και τη θερμική ανθεκτικότητα των </w:t>
      </w:r>
      <w:r w:rsidR="00B82196" w:rsidRPr="00626263">
        <w:rPr>
          <w:i/>
          <w:iCs/>
          <w:lang w:val="el-GR"/>
        </w:rPr>
        <w:t>κτηρ</w:t>
      </w:r>
      <w:r w:rsidRPr="00626263">
        <w:rPr>
          <w:i/>
          <w:iCs/>
          <w:lang w:val="el-GR"/>
        </w:rPr>
        <w:t>ίων.</w:t>
      </w:r>
    </w:p>
    <w:p w14:paraId="4786EA91" w14:textId="77777777" w:rsidR="00626263" w:rsidRPr="00626263" w:rsidRDefault="00626263" w:rsidP="00626263">
      <w:pPr>
        <w:jc w:val="both"/>
        <w:rPr>
          <w:i/>
          <w:iCs/>
        </w:rPr>
      </w:pPr>
    </w:p>
    <w:p w14:paraId="270B922A" w14:textId="4B812A79" w:rsidR="00A233A8" w:rsidRDefault="001A57B6" w:rsidP="00587F84">
      <w:pPr>
        <w:jc w:val="both"/>
        <w:rPr>
          <w:lang w:val="el-GR"/>
        </w:rPr>
      </w:pPr>
      <w:r w:rsidRPr="001A57B6">
        <w:rPr>
          <w:lang w:val="el-GR"/>
        </w:rPr>
        <w:t>Εννέα κατευθύνσεις παρεμβάσεων για τη βελτίωση του μικροκλίματος και την αναβάθμιση του αστικού περιβάλλοντος, καθώς και συγκεκριμένα σενάρια για περιοχές της Αθήνας και του Πειραιά, αναδεικνύουν πώς η επιστημονική γνώση μπορεί να αξιοποιηθεί για τη δημιουργία καλύτερων συνθηκών διαβίωσης στις πόλεις.</w:t>
      </w:r>
    </w:p>
    <w:p w14:paraId="03434F15" w14:textId="483D9A0B" w:rsidR="00626263" w:rsidRPr="00626263" w:rsidRDefault="001A57B6" w:rsidP="00626263">
      <w:pPr>
        <w:jc w:val="both"/>
        <w:rPr>
          <w:rFonts w:cs="Open Sans"/>
          <w:color w:val="000000"/>
          <w:szCs w:val="20"/>
          <w14:textOutline w14:w="0" w14:cap="flat" w14:cmpd="sng" w14:algn="ctr">
            <w14:noFill/>
            <w14:prstDash w14:val="solid"/>
            <w14:bevel/>
          </w14:textOutline>
        </w:rPr>
      </w:pPr>
      <w:r w:rsidRPr="00DC3BA2">
        <w:rPr>
          <w:rFonts w:cs="Open Sans"/>
          <w:color w:val="000000"/>
          <w:szCs w:val="20"/>
          <w:lang w:val="el-GR"/>
          <w14:textOutline w14:w="0" w14:cap="flat" w14:cmpd="sng" w14:algn="ctr">
            <w14:noFill/>
            <w14:prstDash w14:val="solid"/>
            <w14:bevel/>
          </w14:textOutline>
        </w:rPr>
        <w:t xml:space="preserve">Οι έρευνες, που </w:t>
      </w:r>
      <w:r w:rsidRPr="00DC3BA2">
        <w:rPr>
          <w:rFonts w:cs="Open Sans"/>
          <w:szCs w:val="20"/>
          <w:lang w:val="el-GR"/>
        </w:rPr>
        <w:t xml:space="preserve">εκπονήθηκαν στο πλαίσιο ερευνητικού έργου της </w:t>
      </w:r>
      <w:r w:rsidRPr="00DC3BA2">
        <w:rPr>
          <w:rFonts w:cs="Open Sans"/>
          <w:szCs w:val="20"/>
        </w:rPr>
        <w:t>DIMAND</w:t>
      </w:r>
      <w:r w:rsidRPr="00DC3BA2">
        <w:rPr>
          <w:rFonts w:cs="Open Sans"/>
          <w:szCs w:val="20"/>
          <w:lang w:val="el-GR"/>
        </w:rPr>
        <w:t>,</w:t>
      </w:r>
      <w:r w:rsidRPr="00DC3BA2">
        <w:rPr>
          <w:rFonts w:cs="Open Sans"/>
          <w:color w:val="000000"/>
          <w:szCs w:val="20"/>
          <w:lang w:val="el-GR"/>
          <w14:textOutline w14:w="0" w14:cap="flat" w14:cmpd="sng" w14:algn="ctr">
            <w14:noFill/>
            <w14:prstDash w14:val="solid"/>
            <w14:bevel/>
          </w14:textOutline>
        </w:rPr>
        <w:t xml:space="preserve"> σε συνεργασία με την εταιρεία ερευνών </w:t>
      </w:r>
      <w:r w:rsidRPr="00DC3BA2">
        <w:rPr>
          <w:rFonts w:cs="Open Sans"/>
          <w:color w:val="000000"/>
          <w:szCs w:val="20"/>
          <w:lang w:val="it-IT"/>
          <w14:textOutline w14:w="0" w14:cap="flat" w14:cmpd="sng" w14:algn="ctr">
            <w14:noFill/>
            <w14:prstDash w14:val="solid"/>
            <w14:bevel/>
          </w14:textOutline>
        </w:rPr>
        <w:t>1830 lab</w:t>
      </w:r>
      <w:r w:rsidRPr="00DC3BA2">
        <w:rPr>
          <w:rFonts w:cs="Open Sans"/>
          <w:szCs w:val="20"/>
          <w:lang w:val="el-GR"/>
        </w:rPr>
        <w:t xml:space="preserve">, </w:t>
      </w:r>
      <w:r w:rsidRPr="00DC3BA2">
        <w:rPr>
          <w:rFonts w:cs="Open Sans"/>
          <w:color w:val="000000"/>
          <w:szCs w:val="20"/>
          <w:lang w:val="el-GR"/>
          <w14:textOutline w14:w="0" w14:cap="flat" w14:cmpd="sng" w14:algn="ctr">
            <w14:noFill/>
            <w14:prstDash w14:val="solid"/>
            <w14:bevel/>
          </w14:textOutline>
        </w:rPr>
        <w:t>από ερευνητικά εργαστήρια του Εθνικού και Καποδιστριακού Πανεπιστημίου Αθηνών (ΕΚΠΑ), απευθύνονται σε δήμους, περιφέρειες, φορείς της κεντρικής διοίκησης, τεχνικούς επιστήμονες, επαγγελματίες του κατασκευαστικού κλάδου, επενδυτές αλλά και πολίτες, επιδιώκοντας να συμβάλουν στον δημόσιο διάλογο για το μέλλον του αστικού περιβάλλοντος.</w:t>
      </w:r>
    </w:p>
    <w:p w14:paraId="4D75495A" w14:textId="77777777" w:rsidR="00B82196" w:rsidRPr="001A57B6" w:rsidRDefault="00B82196" w:rsidP="00587F84">
      <w:pPr>
        <w:jc w:val="both"/>
        <w:rPr>
          <w:lang w:val="el-GR"/>
        </w:rPr>
      </w:pPr>
      <w:r w:rsidRPr="001A57B6">
        <w:rPr>
          <w:i/>
          <w:iCs/>
          <w:lang w:val="el-GR"/>
        </w:rPr>
        <w:t>Πώς μπορούν οι ελληνικές πόλεις να αντιμετωπίσουν τις ολοένα αυξανόμενες θερμοκρασίες;</w:t>
      </w:r>
    </w:p>
    <w:p w14:paraId="278BED25" w14:textId="77777777" w:rsidR="00B82196" w:rsidRPr="001A57B6" w:rsidRDefault="00B82196" w:rsidP="00587F84">
      <w:pPr>
        <w:jc w:val="both"/>
        <w:rPr>
          <w:lang w:val="el-GR"/>
        </w:rPr>
      </w:pPr>
      <w:r w:rsidRPr="001A57B6">
        <w:rPr>
          <w:i/>
          <w:iCs/>
          <w:lang w:val="el-GR"/>
        </w:rPr>
        <w:t>Ποιες παρεμβάσεις μπορούν να περιορίσουν τις συνέπειες της αστικής υπερθέρμανσης;</w:t>
      </w:r>
    </w:p>
    <w:p w14:paraId="3E156A0D" w14:textId="7E573CAA" w:rsidR="00B82196" w:rsidRPr="001A57B6" w:rsidRDefault="00B82196" w:rsidP="00587F84">
      <w:pPr>
        <w:jc w:val="both"/>
        <w:rPr>
          <w:lang w:val="el-GR"/>
        </w:rPr>
      </w:pPr>
      <w:r w:rsidRPr="001A57B6">
        <w:rPr>
          <w:i/>
          <w:iCs/>
          <w:lang w:val="el-GR"/>
        </w:rPr>
        <w:t xml:space="preserve">Πώς μπορεί ο σύγχρονος πολεοδομικός και </w:t>
      </w:r>
      <w:r>
        <w:rPr>
          <w:i/>
          <w:iCs/>
          <w:lang w:val="el-GR"/>
        </w:rPr>
        <w:t>κτηρ</w:t>
      </w:r>
      <w:r w:rsidRPr="001A57B6">
        <w:rPr>
          <w:i/>
          <w:iCs/>
          <w:lang w:val="el-GR"/>
        </w:rPr>
        <w:t>ιακός σχεδιασμός να συμβάλει στη δημιουργία πιο βιώσιμων και ανθεκτικών αστικών περιοχών;</w:t>
      </w:r>
    </w:p>
    <w:p w14:paraId="569244BF" w14:textId="77777777" w:rsidR="00B82196" w:rsidRDefault="00B82196" w:rsidP="00587F84">
      <w:pPr>
        <w:jc w:val="both"/>
      </w:pPr>
      <w:r w:rsidRPr="001A57B6">
        <w:rPr>
          <w:lang w:val="el-GR"/>
        </w:rPr>
        <w:t>Απαντήσεις στα ερωτήματα αυτά επιχειρούν να δώσουν οι τρεις μελέτες, οι οποίες παρουσιάζονται για πρώτη φορά.</w:t>
      </w:r>
    </w:p>
    <w:p w14:paraId="549893BB" w14:textId="77777777" w:rsidR="00626263" w:rsidRPr="00626263" w:rsidRDefault="00626263" w:rsidP="00587F84">
      <w:pPr>
        <w:jc w:val="both"/>
      </w:pPr>
    </w:p>
    <w:p w14:paraId="1B8897D1" w14:textId="77777777" w:rsidR="001A57B6" w:rsidRPr="001A57B6" w:rsidRDefault="001A57B6" w:rsidP="00626263">
      <w:pPr>
        <w:jc w:val="center"/>
        <w:rPr>
          <w:b/>
          <w:bCs/>
          <w:lang w:val="el-GR"/>
        </w:rPr>
      </w:pPr>
      <w:r w:rsidRPr="001A57B6">
        <w:rPr>
          <w:b/>
          <w:bCs/>
          <w:lang w:val="el-GR"/>
        </w:rPr>
        <w:t>«Οι Κλιματικοί Κίνδυνοι στις Ελληνικές Πόλεις: Αποτύπωση της παρούσας κατάστασης και προβλέψεις για το μέλλον»</w:t>
      </w:r>
    </w:p>
    <w:p w14:paraId="6234E6FE" w14:textId="77777777" w:rsidR="001A57B6" w:rsidRPr="001A57B6" w:rsidRDefault="001A57B6" w:rsidP="00587F84">
      <w:pPr>
        <w:jc w:val="both"/>
        <w:rPr>
          <w:lang w:val="el-GR"/>
        </w:rPr>
      </w:pPr>
      <w:r w:rsidRPr="001A57B6">
        <w:rPr>
          <w:lang w:val="el-GR"/>
        </w:rPr>
        <w:t xml:space="preserve">Η μελέτη εκπονήθηκε από ερευνητική ομάδα του Τομέα Φυσικής Περιβάλλοντος του ΕΚΠΑ, υπό την καθοδήγηση του καθηγητή </w:t>
      </w:r>
      <w:r w:rsidRPr="001A57B6">
        <w:rPr>
          <w:b/>
          <w:bCs/>
          <w:lang w:val="el-GR"/>
        </w:rPr>
        <w:t xml:space="preserve">Κωνσταντίνου </w:t>
      </w:r>
      <w:proofErr w:type="spellStart"/>
      <w:r w:rsidRPr="001A57B6">
        <w:rPr>
          <w:b/>
          <w:bCs/>
          <w:lang w:val="el-GR"/>
        </w:rPr>
        <w:t>Καρτάλη</w:t>
      </w:r>
      <w:proofErr w:type="spellEnd"/>
      <w:r w:rsidRPr="001A57B6">
        <w:rPr>
          <w:lang w:val="el-GR"/>
        </w:rPr>
        <w:t>.</w:t>
      </w:r>
    </w:p>
    <w:p w14:paraId="228E95B6" w14:textId="77777777" w:rsidR="001A57B6" w:rsidRDefault="001A57B6" w:rsidP="00587F84">
      <w:pPr>
        <w:jc w:val="both"/>
      </w:pPr>
      <w:r w:rsidRPr="001A57B6">
        <w:rPr>
          <w:lang w:val="el-GR"/>
        </w:rPr>
        <w:lastRenderedPageBreak/>
        <w:t>Αποτυπώνει τους κλιματικούς κινδύνους που αντιμετωπίζουν οι ελληνικές πόλεις, με έμφαση στην Αθήνα, τη Θεσσαλονίκη και τις Γούρνες Ηρακλείου. Περιλαμβάνει ιστορική αναδρομή στην εξέλιξη βασικών κλιματικών μεταβλητών και δεικτών, καθώς και προσομοιώσεις και προβλέψεις για την εξέλιξη του μικροκλίματος στις συγκεκριμένες περιοχές, με χρονικό ορίζοντα το 2060 (2065 για τις Γούρνες), βάσει δύο κλιματικών σεναρίων.</w:t>
      </w:r>
    </w:p>
    <w:p w14:paraId="2CE583BE" w14:textId="77777777" w:rsidR="00626263" w:rsidRPr="00626263" w:rsidRDefault="00626263" w:rsidP="00587F84">
      <w:pPr>
        <w:jc w:val="both"/>
      </w:pPr>
    </w:p>
    <w:p w14:paraId="541E6F06" w14:textId="77777777" w:rsidR="001A57B6" w:rsidRPr="001A57B6" w:rsidRDefault="001A57B6" w:rsidP="00626263">
      <w:pPr>
        <w:jc w:val="center"/>
        <w:rPr>
          <w:b/>
          <w:bCs/>
          <w:lang w:val="el-GR"/>
        </w:rPr>
      </w:pPr>
      <w:r w:rsidRPr="001A57B6">
        <w:rPr>
          <w:b/>
          <w:bCs/>
          <w:lang w:val="el-GR"/>
        </w:rPr>
        <w:t>«Αστική Υπερθέρμανση: Το πρόβλημα και οι προτεινόμενες λύσεις»</w:t>
      </w:r>
    </w:p>
    <w:p w14:paraId="2E961C9C" w14:textId="77777777" w:rsidR="001A57B6" w:rsidRPr="001A57B6" w:rsidRDefault="001A57B6" w:rsidP="00587F84">
      <w:pPr>
        <w:jc w:val="both"/>
        <w:rPr>
          <w:lang w:val="el-GR"/>
        </w:rPr>
      </w:pPr>
      <w:r w:rsidRPr="001A57B6">
        <w:rPr>
          <w:lang w:val="el-GR"/>
        </w:rPr>
        <w:t xml:space="preserve">Η μελέτη εκπονήθηκε από ερευνητική ομάδα του Τομέα Φυσικής Περιβάλλοντος του ΕΚΠΑ, υπό την καθοδήγηση του καθηγητή </w:t>
      </w:r>
      <w:r w:rsidRPr="001A57B6">
        <w:rPr>
          <w:b/>
          <w:bCs/>
          <w:lang w:val="el-GR"/>
        </w:rPr>
        <w:t xml:space="preserve">Κωνσταντίνου </w:t>
      </w:r>
      <w:proofErr w:type="spellStart"/>
      <w:r w:rsidRPr="001A57B6">
        <w:rPr>
          <w:b/>
          <w:bCs/>
          <w:lang w:val="el-GR"/>
        </w:rPr>
        <w:t>Καρτάλη</w:t>
      </w:r>
      <w:proofErr w:type="spellEnd"/>
      <w:r w:rsidRPr="001A57B6">
        <w:rPr>
          <w:lang w:val="el-GR"/>
        </w:rPr>
        <w:t>.</w:t>
      </w:r>
    </w:p>
    <w:p w14:paraId="4FD467EF" w14:textId="77777777" w:rsidR="001A57B6" w:rsidRDefault="001A57B6" w:rsidP="00587F84">
      <w:pPr>
        <w:jc w:val="both"/>
      </w:pPr>
      <w:r w:rsidRPr="001A57B6">
        <w:rPr>
          <w:lang w:val="el-GR"/>
        </w:rPr>
        <w:t xml:space="preserve">Εστιάζει σε εννέα διακριτές προτάσεις παρεμβάσεων για την ενίσχυση της κλιματικής ανθεκτικότητας της Αθήνας και της Θεσσαλονίκης και τον περιορισμό των κοινωνικών, οικονομικών, υγειονομικών και ενεργειακών επιπτώσεων της αστικής υπερθέρμανσης. Παράλληλα, εξετάζει συγκεκριμένα σενάρια εφαρμογής των παρεμβάσεων και τα δυνητικά οφέλη τους για το αστικό </w:t>
      </w:r>
      <w:proofErr w:type="spellStart"/>
      <w:r w:rsidRPr="001A57B6">
        <w:rPr>
          <w:lang w:val="el-GR"/>
        </w:rPr>
        <w:t>μικροκλίμα</w:t>
      </w:r>
      <w:proofErr w:type="spellEnd"/>
      <w:r w:rsidRPr="001A57B6">
        <w:rPr>
          <w:lang w:val="el-GR"/>
        </w:rPr>
        <w:t>.</w:t>
      </w:r>
    </w:p>
    <w:p w14:paraId="0625C48E" w14:textId="77777777" w:rsidR="00626263" w:rsidRPr="00626263" w:rsidRDefault="00626263" w:rsidP="00587F84">
      <w:pPr>
        <w:jc w:val="both"/>
      </w:pPr>
    </w:p>
    <w:p w14:paraId="28594018" w14:textId="0A0BB5A4" w:rsidR="001A57B6" w:rsidRPr="001A57B6" w:rsidRDefault="001A57B6" w:rsidP="00626263">
      <w:pPr>
        <w:jc w:val="center"/>
        <w:rPr>
          <w:b/>
          <w:bCs/>
          <w:lang w:val="el-GR"/>
        </w:rPr>
      </w:pPr>
      <w:r w:rsidRPr="001A57B6">
        <w:rPr>
          <w:b/>
          <w:bCs/>
          <w:lang w:val="el-GR"/>
        </w:rPr>
        <w:t xml:space="preserve">«Θερμική Ανθεκτικότητα </w:t>
      </w:r>
      <w:r w:rsidR="00B82196">
        <w:rPr>
          <w:b/>
          <w:bCs/>
          <w:lang w:val="el-GR"/>
        </w:rPr>
        <w:t>Κτηρ</w:t>
      </w:r>
      <w:r w:rsidRPr="001A57B6">
        <w:rPr>
          <w:b/>
          <w:bCs/>
          <w:lang w:val="el-GR"/>
        </w:rPr>
        <w:t>ίων στην Αττική»</w:t>
      </w:r>
    </w:p>
    <w:p w14:paraId="02FC939E" w14:textId="69248CBB" w:rsidR="001A57B6" w:rsidRPr="001A57B6" w:rsidRDefault="001A57B6" w:rsidP="00587F84">
      <w:pPr>
        <w:jc w:val="both"/>
        <w:rPr>
          <w:lang w:val="el-GR"/>
        </w:rPr>
      </w:pPr>
      <w:r w:rsidRPr="001A57B6">
        <w:rPr>
          <w:lang w:val="el-GR"/>
        </w:rPr>
        <w:t xml:space="preserve">Η μελέτη εκπονήθηκε από την Ομάδα Ερευνών </w:t>
      </w:r>
      <w:r w:rsidR="00B82196">
        <w:rPr>
          <w:lang w:val="el-GR"/>
        </w:rPr>
        <w:t>Κτηρ</w:t>
      </w:r>
      <w:r w:rsidRPr="001A57B6">
        <w:rPr>
          <w:lang w:val="el-GR"/>
        </w:rPr>
        <w:t xml:space="preserve">ιακού Περιβάλλοντος του Τμήματος Φυσικής του ΕΚΠΑ, υπό τον συντονισμό της καθηγήτριας </w:t>
      </w:r>
      <w:r w:rsidRPr="001A57B6">
        <w:rPr>
          <w:b/>
          <w:bCs/>
          <w:lang w:val="el-GR"/>
        </w:rPr>
        <w:t>Μαργαρίτας</w:t>
      </w:r>
      <w:r w:rsidR="00587F84" w:rsidRPr="00587F84">
        <w:rPr>
          <w:b/>
          <w:bCs/>
          <w:lang w:val="el-GR"/>
        </w:rPr>
        <w:t xml:space="preserve"> </w:t>
      </w:r>
      <w:r w:rsidRPr="001A57B6">
        <w:rPr>
          <w:b/>
          <w:bCs/>
          <w:lang w:val="el-GR"/>
        </w:rPr>
        <w:t>-</w:t>
      </w:r>
      <w:r w:rsidR="00587F84" w:rsidRPr="00587F84">
        <w:rPr>
          <w:b/>
          <w:bCs/>
          <w:lang w:val="el-GR"/>
        </w:rPr>
        <w:t xml:space="preserve"> </w:t>
      </w:r>
      <w:r w:rsidRPr="001A57B6">
        <w:rPr>
          <w:b/>
          <w:bCs/>
          <w:lang w:val="el-GR"/>
        </w:rPr>
        <w:t>Νίκης Ασημακοπούλου</w:t>
      </w:r>
      <w:r w:rsidRPr="001A57B6">
        <w:rPr>
          <w:lang w:val="el-GR"/>
        </w:rPr>
        <w:t>.</w:t>
      </w:r>
    </w:p>
    <w:p w14:paraId="2EB7BF09" w14:textId="4EA751A8" w:rsidR="001A57B6" w:rsidRPr="001A57B6" w:rsidRDefault="001A57B6" w:rsidP="00587F84">
      <w:pPr>
        <w:jc w:val="both"/>
        <w:rPr>
          <w:lang w:val="el-GR"/>
        </w:rPr>
      </w:pPr>
      <w:r w:rsidRPr="001A57B6">
        <w:rPr>
          <w:lang w:val="el-GR"/>
        </w:rPr>
        <w:t>Περιλαμβάνει την καταγραφή και ανάλυση δεδομένων θερμοκρασίας και υγρασίας από 33 χώρους γραφείων και διαμερίσματα στην Αττική, κατά το διάστημα Ιουλίου</w:t>
      </w:r>
      <w:r w:rsidR="00587F84" w:rsidRPr="00587F84">
        <w:rPr>
          <w:lang w:val="el-GR"/>
        </w:rPr>
        <w:t xml:space="preserve"> - </w:t>
      </w:r>
      <w:r w:rsidRPr="001A57B6">
        <w:rPr>
          <w:lang w:val="el-GR"/>
        </w:rPr>
        <w:t>Οκτωβρίου 2025.</w:t>
      </w:r>
    </w:p>
    <w:p w14:paraId="5A287D4F" w14:textId="48A0CC51" w:rsidR="001A57B6" w:rsidRPr="001A57B6" w:rsidRDefault="001A57B6" w:rsidP="00587F84">
      <w:pPr>
        <w:jc w:val="both"/>
        <w:rPr>
          <w:lang w:val="el-GR"/>
        </w:rPr>
      </w:pPr>
      <w:r w:rsidRPr="001A57B6">
        <w:rPr>
          <w:lang w:val="el-GR"/>
        </w:rPr>
        <w:t xml:space="preserve">Στόχος της έρευνας ήταν να διερευνηθεί πώς χαρακτηριστικά των </w:t>
      </w:r>
      <w:r w:rsidR="00B82196">
        <w:rPr>
          <w:lang w:val="el-GR"/>
        </w:rPr>
        <w:t>κτηρ</w:t>
      </w:r>
      <w:r w:rsidRPr="001A57B6">
        <w:rPr>
          <w:lang w:val="el-GR"/>
        </w:rPr>
        <w:t>ίων, όπως η περίοδος κατασκευής, ο βαθμός ανακαίνισης, ο όροφος και οι συνθήκες αερισμού, επηρεάζουν τη θερμική τους ανθεκτικότητα.</w:t>
      </w:r>
    </w:p>
    <w:p w14:paraId="5E5C23A7" w14:textId="77777777" w:rsidR="001A57B6" w:rsidRPr="001A57B6" w:rsidRDefault="001A57B6" w:rsidP="00587F84">
      <w:pPr>
        <w:jc w:val="both"/>
        <w:rPr>
          <w:lang w:val="el-GR"/>
        </w:rPr>
      </w:pPr>
      <w:r w:rsidRPr="001A57B6">
        <w:rPr>
          <w:lang w:val="el-GR"/>
        </w:rPr>
        <w:t xml:space="preserve">Η ερευνητική ομάδα εγκατέστησε συσκευές μέτρησης στους επιλεγμένους χώρους, συνέλεξε και ανέλυσε τα δεδομένα, καταγράφοντας τα βασικά συμπεράσματα που προέκυψαν. Παράλληλα, η 1830 </w:t>
      </w:r>
      <w:r w:rsidRPr="001A57B6">
        <w:t>lab</w:t>
      </w:r>
      <w:r w:rsidRPr="001A57B6">
        <w:rPr>
          <w:lang w:val="el-GR"/>
        </w:rPr>
        <w:t xml:space="preserve"> πραγματοποίησε συνεντεύξεις με χρήστες ορισμένων από τους χώρους, αποτυπώνοντας την καθημερινή εμπειρία κατοίκων και εργαζομένων κατά τη διάρκεια περιόδων υψηλών θερμοκρασιών.</w:t>
      </w:r>
    </w:p>
    <w:p w14:paraId="7CB5406D" w14:textId="77777777" w:rsidR="00995FA3" w:rsidRPr="00626263" w:rsidRDefault="00995FA3" w:rsidP="00626263">
      <w:pPr>
        <w:jc w:val="center"/>
        <w:rPr>
          <w:b/>
          <w:bCs/>
          <w:u w:val="single"/>
          <w:lang w:val="el-GR"/>
        </w:rPr>
      </w:pPr>
      <w:r w:rsidRPr="00626263">
        <w:rPr>
          <w:b/>
          <w:bCs/>
          <w:u w:val="single"/>
          <w:lang w:val="el-GR"/>
        </w:rPr>
        <w:lastRenderedPageBreak/>
        <w:t>Συμπεράσματα και προτεινόμενες λύσεις</w:t>
      </w:r>
    </w:p>
    <w:p w14:paraId="507585C4" w14:textId="77777777" w:rsidR="00995FA3" w:rsidRPr="00995FA3" w:rsidRDefault="00995FA3" w:rsidP="00587F84">
      <w:pPr>
        <w:jc w:val="both"/>
        <w:rPr>
          <w:b/>
          <w:bCs/>
          <w:lang w:val="el-GR"/>
        </w:rPr>
      </w:pPr>
      <w:r w:rsidRPr="00995FA3">
        <w:rPr>
          <w:b/>
          <w:bCs/>
          <w:lang w:val="el-GR"/>
        </w:rPr>
        <w:t>Η αστική υπερθέρμανση επηρεάζει τη δημόσια υγεία και εντείνει τις κοινωνικές ανισότητες</w:t>
      </w:r>
    </w:p>
    <w:p w14:paraId="479986E5" w14:textId="77777777" w:rsidR="00995FA3" w:rsidRPr="00995FA3" w:rsidRDefault="00995FA3" w:rsidP="00587F84">
      <w:pPr>
        <w:jc w:val="both"/>
        <w:rPr>
          <w:lang w:val="el-GR"/>
        </w:rPr>
      </w:pPr>
      <w:r w:rsidRPr="00995FA3">
        <w:rPr>
          <w:lang w:val="el-GR"/>
        </w:rPr>
        <w:t>Η κλιματική αλλαγή επηρεάζει ήδη τις συνθήκες διαβίωσης στα μεγάλα αστικά κέντρα, με την Αθήνα και τη Θεσσαλονίκη να αντιμετωπίζουν αυξανόμενη θερμική πίεση.</w:t>
      </w:r>
    </w:p>
    <w:p w14:paraId="67D8DF19" w14:textId="77777777" w:rsidR="00995FA3" w:rsidRPr="00995FA3" w:rsidRDefault="00995FA3" w:rsidP="00587F84">
      <w:pPr>
        <w:jc w:val="both"/>
        <w:rPr>
          <w:lang w:val="el-GR"/>
        </w:rPr>
      </w:pPr>
      <w:r w:rsidRPr="00995FA3">
        <w:rPr>
          <w:lang w:val="el-GR"/>
        </w:rPr>
        <w:t>Η υψηλή πυκνότητα δόμησης, η περιορισμένη παρουσία πρασίνου, η χρήση υλικών που απορροφούν και αποθηκεύουν θερμότητα και οι ανθρωπογενείς δραστηριότητες ενισχύουν το φαινόμενο της αστικής θερμικής νησίδας, με αποτέλεσμα οι θερμοκρασίες στις πόλεις να διατηρούνται συχνά υψηλότερες σε σύγκριση με τις γύρω περιοχές.</w:t>
      </w:r>
    </w:p>
    <w:p w14:paraId="05F3AF1B" w14:textId="77777777" w:rsidR="00995FA3" w:rsidRPr="00995FA3" w:rsidRDefault="00995FA3" w:rsidP="00587F84">
      <w:pPr>
        <w:jc w:val="both"/>
        <w:rPr>
          <w:lang w:val="el-GR"/>
        </w:rPr>
      </w:pPr>
      <w:r w:rsidRPr="00995FA3">
        <w:rPr>
          <w:lang w:val="el-GR"/>
        </w:rPr>
        <w:t>Οι συνέπειες δεν περιορίζονται στη θερμική δυσφορία. Η αστική υπερθέρμανση επηρεάζει τη δημόσια υγεία, αυξάνει τις ανάγκες για ψύξη και την κατανάλωση ενέργειας, επιβαρύνει την οικονομική δραστηριότητα και εντείνει τις κοινωνικές ανισότητες, καθώς οι πιο ευάλωτες πληθυσμιακές ομάδες επηρεάζονται δυσανάλογα.</w:t>
      </w:r>
    </w:p>
    <w:p w14:paraId="70915D4C" w14:textId="77777777" w:rsidR="00995FA3" w:rsidRPr="00995FA3" w:rsidRDefault="00995FA3" w:rsidP="00587F84">
      <w:pPr>
        <w:jc w:val="both"/>
        <w:rPr>
          <w:lang w:val="el-GR"/>
        </w:rPr>
      </w:pPr>
      <w:r w:rsidRPr="00995FA3">
        <w:rPr>
          <w:lang w:val="el-GR"/>
        </w:rPr>
        <w:t>Οι μελέτες αναδεικνύουν ότι η αντιμετώπιση του προβλήματος απαιτεί συνδυαστικές παρεμβάσεις, προσαρμοσμένες στα ιδιαίτερα χαρακτηριστικά και τις ανάγκες κάθε περιοχής.</w:t>
      </w:r>
    </w:p>
    <w:p w14:paraId="45DFEB0C" w14:textId="71F21CC7" w:rsidR="00995FA3" w:rsidRPr="00995FA3" w:rsidRDefault="00995FA3" w:rsidP="00587F84">
      <w:pPr>
        <w:jc w:val="both"/>
        <w:rPr>
          <w:b/>
          <w:bCs/>
          <w:lang w:val="el-GR"/>
        </w:rPr>
      </w:pPr>
      <w:r w:rsidRPr="00995FA3">
        <w:rPr>
          <w:b/>
          <w:bCs/>
          <w:lang w:val="el-GR"/>
        </w:rPr>
        <w:t>Μετρήσιμα οφέλη από τις πράσινες παρεμβάσεις – Δυνατότητα τοπικής μείωσης της θερμοκρασίας έως 2°</w:t>
      </w:r>
      <w:r w:rsidRPr="00995FA3">
        <w:rPr>
          <w:b/>
          <w:bCs/>
        </w:rPr>
        <w:t>C</w:t>
      </w:r>
    </w:p>
    <w:p w14:paraId="3A48F2D7" w14:textId="77777777" w:rsidR="00995FA3" w:rsidRPr="00995FA3" w:rsidRDefault="00995FA3" w:rsidP="00587F84">
      <w:pPr>
        <w:jc w:val="both"/>
        <w:rPr>
          <w:lang w:val="el-GR"/>
        </w:rPr>
      </w:pPr>
      <w:r w:rsidRPr="00995FA3">
        <w:rPr>
          <w:lang w:val="el-GR"/>
        </w:rPr>
        <w:t xml:space="preserve">Ιδιαίτερο ενδιαφέρον παρουσιάζουν τα αποτελέσματα των επιστημονικών προσομοιώσεων που περιλαμβάνονται στη μελέτη, καθώς αναδεικνύουν τα δυνητικά οφέλη συγκεκριμένων παρεμβάσεων για το αστικό </w:t>
      </w:r>
      <w:proofErr w:type="spellStart"/>
      <w:r w:rsidRPr="00995FA3">
        <w:rPr>
          <w:lang w:val="el-GR"/>
        </w:rPr>
        <w:t>μικροκλίμα</w:t>
      </w:r>
      <w:proofErr w:type="spellEnd"/>
      <w:r w:rsidRPr="00995FA3">
        <w:rPr>
          <w:lang w:val="el-GR"/>
        </w:rPr>
        <w:t>.</w:t>
      </w:r>
    </w:p>
    <w:p w14:paraId="1B9906E3" w14:textId="77777777" w:rsidR="00995FA3" w:rsidRPr="00995FA3" w:rsidRDefault="00995FA3" w:rsidP="00587F84">
      <w:pPr>
        <w:jc w:val="both"/>
        <w:rPr>
          <w:lang w:val="el-GR"/>
        </w:rPr>
      </w:pPr>
      <w:r w:rsidRPr="00995FA3">
        <w:rPr>
          <w:lang w:val="el-GR"/>
        </w:rPr>
        <w:t>Σύμφωνα με τα στοιχεία που παρουσιάζονται, τα αστικά πάρκα εμφανίζουν κατά μέσο όρο θερμοκρασίες αέρα χαμηλότερες κατά 0,9°</w:t>
      </w:r>
      <w:r w:rsidRPr="00995FA3">
        <w:t>C</w:t>
      </w:r>
      <w:r w:rsidRPr="00995FA3">
        <w:rPr>
          <w:lang w:val="el-GR"/>
        </w:rPr>
        <w:t xml:space="preserve"> στη διάρκεια της ημέρας και κατά 1,2°</w:t>
      </w:r>
      <w:r w:rsidRPr="00995FA3">
        <w:t>C</w:t>
      </w:r>
      <w:r w:rsidRPr="00995FA3">
        <w:rPr>
          <w:lang w:val="el-GR"/>
        </w:rPr>
        <w:t xml:space="preserve"> τη νύχτα, σε σύγκριση με τον περιβάλλοντα αστικό ιστό.</w:t>
      </w:r>
    </w:p>
    <w:p w14:paraId="58A9F1B4" w14:textId="77777777" w:rsidR="00995FA3" w:rsidRPr="00995FA3" w:rsidRDefault="00995FA3" w:rsidP="00587F84">
      <w:pPr>
        <w:jc w:val="both"/>
        <w:rPr>
          <w:lang w:val="el-GR"/>
        </w:rPr>
      </w:pPr>
      <w:r w:rsidRPr="00995FA3">
        <w:rPr>
          <w:lang w:val="el-GR"/>
        </w:rPr>
        <w:t>Στην περιοχή του Αγίου Διονυσίου στον Πειραιά εξετάστηκε ένα υποθετικό σενάριο δημιουργίας πέντε πάρκων τσέπης σε γειτονικά σημεία, μεταξύ των οποίων και η μετατροπή τμήματος σχολικής αυλής σε πράσινο χώρο. Η προσομοίωση έδειξε ότι μια τέτοια συνδυαστική παρέμβαση θα μπορούσε να μειώσει τοπικά τη θερμοκρασία έως και κατά 2°</w:t>
      </w:r>
      <w:r w:rsidRPr="00995FA3">
        <w:t>C</w:t>
      </w:r>
      <w:r w:rsidRPr="00995FA3">
        <w:rPr>
          <w:lang w:val="el-GR"/>
        </w:rPr>
        <w:t>.</w:t>
      </w:r>
    </w:p>
    <w:p w14:paraId="0AAA6BEC" w14:textId="77777777" w:rsidR="00995FA3" w:rsidRPr="00995FA3" w:rsidRDefault="00995FA3" w:rsidP="00587F84">
      <w:pPr>
        <w:jc w:val="both"/>
        <w:rPr>
          <w:lang w:val="el-GR"/>
        </w:rPr>
      </w:pPr>
      <w:r w:rsidRPr="00995FA3">
        <w:rPr>
          <w:lang w:val="el-GR"/>
        </w:rPr>
        <w:t xml:space="preserve">Αντίστοιχα, στην πλατεία Ομονοίας, εξετάστηκε μέσω </w:t>
      </w:r>
      <w:proofErr w:type="spellStart"/>
      <w:r w:rsidRPr="00995FA3">
        <w:rPr>
          <w:lang w:val="el-GR"/>
        </w:rPr>
        <w:t>μικροκλιματικής</w:t>
      </w:r>
      <w:proofErr w:type="spellEnd"/>
      <w:r w:rsidRPr="00995FA3">
        <w:rPr>
          <w:lang w:val="el-GR"/>
        </w:rPr>
        <w:t xml:space="preserve"> προσομοίωσης η εφαρμογή ψυχρών υλικών στο οδόστρωμα και στα πεζοδρόμια, με εκτιμώμενη μείωση της θερμοκρασίας του αέρα κατά 0,3°</w:t>
      </w:r>
      <w:r w:rsidRPr="00995FA3">
        <w:t>C</w:t>
      </w:r>
      <w:r w:rsidRPr="00995FA3">
        <w:rPr>
          <w:lang w:val="el-GR"/>
        </w:rPr>
        <w:t xml:space="preserve"> έως 1°</w:t>
      </w:r>
      <w:r w:rsidRPr="00995FA3">
        <w:t>C</w:t>
      </w:r>
      <w:r w:rsidRPr="00995FA3">
        <w:rPr>
          <w:lang w:val="el-GR"/>
        </w:rPr>
        <w:t>.</w:t>
      </w:r>
    </w:p>
    <w:p w14:paraId="46FAF4EE" w14:textId="77777777" w:rsidR="00995FA3" w:rsidRPr="00995FA3" w:rsidRDefault="00995FA3" w:rsidP="00587F84">
      <w:pPr>
        <w:jc w:val="both"/>
        <w:rPr>
          <w:lang w:val="el-GR"/>
        </w:rPr>
      </w:pPr>
      <w:r w:rsidRPr="00995FA3">
        <w:rPr>
          <w:lang w:val="el-GR"/>
        </w:rPr>
        <w:lastRenderedPageBreak/>
        <w:t>Τα αποτελέσματα αναδεικνύουν ότι ακόμη και σχετικά περιορισμένες παρεμβάσεις μπορούν, υπό τις κατάλληλες συνθήκες, να προσφέρουν ουσιαστικά οφέλη, ιδιαίτερα όταν εντάσσονται σε έναν ολοκληρωμένο σχεδιασμό για τη βελτίωση του αστικού περιβάλλοντος.</w:t>
      </w:r>
    </w:p>
    <w:p w14:paraId="1A8C8DD8" w14:textId="77777777" w:rsidR="00995FA3" w:rsidRPr="00995FA3" w:rsidRDefault="00995FA3" w:rsidP="00587F84">
      <w:pPr>
        <w:jc w:val="both"/>
        <w:rPr>
          <w:b/>
          <w:bCs/>
          <w:lang w:val="el-GR"/>
        </w:rPr>
      </w:pPr>
      <w:r w:rsidRPr="00995FA3">
        <w:rPr>
          <w:b/>
          <w:bCs/>
          <w:lang w:val="el-GR"/>
        </w:rPr>
        <w:t>Η ανθεκτικότητα των πόλεων απαιτεί συνεργασία μεταξύ δημόσιου και ιδιωτικού τομέα</w:t>
      </w:r>
    </w:p>
    <w:p w14:paraId="1D2A5BF5" w14:textId="799653C0" w:rsidR="00995FA3" w:rsidRPr="00995FA3" w:rsidRDefault="00995FA3" w:rsidP="00587F84">
      <w:pPr>
        <w:jc w:val="both"/>
        <w:rPr>
          <w:lang w:val="el-GR"/>
        </w:rPr>
      </w:pPr>
      <w:r w:rsidRPr="00995FA3">
        <w:rPr>
          <w:lang w:val="el-GR"/>
        </w:rPr>
        <w:t>Ένα από τα βασικά συμπεράσματα τ</w:t>
      </w:r>
      <w:r>
        <w:rPr>
          <w:lang w:val="el-GR"/>
        </w:rPr>
        <w:t xml:space="preserve">ων μελετών </w:t>
      </w:r>
      <w:r w:rsidRPr="00995FA3">
        <w:rPr>
          <w:lang w:val="el-GR"/>
        </w:rPr>
        <w:t>είναι ότι δεν υπάρχει μία μοναδική λύση για την αντιμετώπιση της αστικής υπερθέρμανσης. Αντίθετα, απαιτείται συνδυασμός μέτρων, συνεκτικός σχεδιασμός και συνεργασία μεταξύ δημόσιου και ιδιωτικού τομέα.</w:t>
      </w:r>
    </w:p>
    <w:p w14:paraId="7D167A3A" w14:textId="77777777" w:rsidR="00995FA3" w:rsidRPr="00995FA3" w:rsidRDefault="00995FA3" w:rsidP="00587F84">
      <w:pPr>
        <w:jc w:val="both"/>
        <w:rPr>
          <w:lang w:val="el-GR"/>
        </w:rPr>
      </w:pPr>
      <w:r w:rsidRPr="00995FA3">
        <w:rPr>
          <w:lang w:val="el-GR"/>
        </w:rPr>
        <w:t>Η ανάγκη προσαρμογής των ελληνικών πόλεων στην κλιματική αλλαγή δεν αφορά μόνο τις επόμενες δεκαετίες. Αποτελεί ήδη μια κρίσιμη πρόκληση που συνδέεται άμεσα με την καθημερινότητα, την υγεία και την ποιότητα ζωής των κατοίκων.</w:t>
      </w:r>
    </w:p>
    <w:p w14:paraId="73FF4960" w14:textId="77777777" w:rsidR="00995FA3" w:rsidRDefault="00995FA3" w:rsidP="00587F84">
      <w:pPr>
        <w:jc w:val="both"/>
        <w:rPr>
          <w:lang w:val="el-GR"/>
        </w:rPr>
      </w:pPr>
      <w:r w:rsidRPr="00995FA3">
        <w:rPr>
          <w:lang w:val="el-GR"/>
        </w:rPr>
        <w:t xml:space="preserve">Με τη συγκεκριμένη ερευνητική πρωτοβουλία, η </w:t>
      </w:r>
      <w:r w:rsidRPr="00995FA3">
        <w:t>DIMAND</w:t>
      </w:r>
      <w:r w:rsidRPr="00995FA3">
        <w:rPr>
          <w:lang w:val="el-GR"/>
        </w:rPr>
        <w:t xml:space="preserve"> συμβάλλει στην παραγωγή και διάδοση επιστημονικής γνώσης, καθώς και στην ανάδειξη προτάσεων για πόλεις πιο πράσινες, λειτουργικές και ανθεκτικές. Παράλληλα, αναδεικνύεται η σημασία της συνεργασίας και της επιστημονικής τεκμηρίωσης στη διαμόρφωση ενός πιο βιώσιμου αστικού περιβάλλοντος</w:t>
      </w:r>
    </w:p>
    <w:p w14:paraId="65954D00" w14:textId="77777777" w:rsidR="00B82196" w:rsidRDefault="00B82196" w:rsidP="00587F84">
      <w:pPr>
        <w:jc w:val="both"/>
        <w:rPr>
          <w:rFonts w:cs="Open Sans"/>
          <w:b/>
          <w:bCs/>
          <w:szCs w:val="20"/>
          <w:lang w:val="el-GR"/>
        </w:rPr>
      </w:pPr>
      <w:r w:rsidRPr="00B82196">
        <w:rPr>
          <w:rFonts w:cs="Open Sans"/>
          <w:b/>
          <w:bCs/>
          <w:szCs w:val="20"/>
          <w:lang w:val="el-GR"/>
        </w:rPr>
        <w:t>Ο βιοκλιματικός σχεδιασμός στη σύγχρονη ανάπτυξη ακινήτων</w:t>
      </w:r>
    </w:p>
    <w:p w14:paraId="79A5C999" w14:textId="70A3B428" w:rsidR="00995FA3" w:rsidRPr="00995FA3" w:rsidRDefault="00995FA3" w:rsidP="00587F84">
      <w:pPr>
        <w:jc w:val="both"/>
        <w:rPr>
          <w:rFonts w:eastAsia="Arial Unicode MS" w:cs="Open Sans"/>
          <w:color w:val="000000"/>
          <w:szCs w:val="20"/>
          <w:bdr w:val="nil"/>
          <w:lang w:val="el-GR"/>
          <w14:textOutline w14:w="0" w14:cap="flat" w14:cmpd="sng" w14:algn="ctr">
            <w14:noFill/>
            <w14:prstDash w14:val="solid"/>
            <w14:bevel/>
          </w14:textOutline>
        </w:rPr>
      </w:pPr>
      <w:r w:rsidRPr="00995FA3">
        <w:rPr>
          <w:rFonts w:eastAsia="Arial Unicode MS" w:cs="Open Sans"/>
          <w:color w:val="000000"/>
          <w:szCs w:val="20"/>
          <w:bdr w:val="nil"/>
          <w:lang w:val="el-GR"/>
          <w14:textOutline w14:w="0" w14:cap="flat" w14:cmpd="sng" w14:algn="ctr">
            <w14:noFill/>
            <w14:prstDash w14:val="solid"/>
            <w14:bevel/>
          </w14:textOutline>
        </w:rPr>
        <w:t xml:space="preserve">Η μελέτη αναδεικνύει επίσης τη σημασία του βιοκλιματικού σχεδιασμού στη σύγχρονη ανάπτυξη ακινήτων, παρουσιάζοντας ενδεικτικές εφαρμογές που συνδέουν τις αρχές της βιωσιμότητας με τον σχεδιασμό και την υλοποίηση </w:t>
      </w:r>
      <w:r w:rsidR="00B82196">
        <w:rPr>
          <w:rFonts w:eastAsia="Arial Unicode MS" w:cs="Open Sans"/>
          <w:color w:val="000000"/>
          <w:szCs w:val="20"/>
          <w:bdr w:val="nil"/>
          <w:lang w:val="el-GR"/>
          <w14:textOutline w14:w="0" w14:cap="flat" w14:cmpd="sng" w14:algn="ctr">
            <w14:noFill/>
            <w14:prstDash w14:val="solid"/>
            <w14:bevel/>
          </w14:textOutline>
        </w:rPr>
        <w:t>κτηρ</w:t>
      </w:r>
      <w:r w:rsidRPr="00995FA3">
        <w:rPr>
          <w:rFonts w:eastAsia="Arial Unicode MS" w:cs="Open Sans"/>
          <w:color w:val="000000"/>
          <w:szCs w:val="20"/>
          <w:bdr w:val="nil"/>
          <w:lang w:val="el-GR"/>
          <w14:textOutline w14:w="0" w14:cap="flat" w14:cmpd="sng" w14:algn="ctr">
            <w14:noFill/>
            <w14:prstDash w14:val="solid"/>
            <w14:bevel/>
          </w14:textOutline>
        </w:rPr>
        <w:t>ιακών έργων.</w:t>
      </w:r>
    </w:p>
    <w:p w14:paraId="6833E765" w14:textId="2197E60F" w:rsidR="00995FA3" w:rsidRPr="00626263" w:rsidRDefault="00995FA3" w:rsidP="00587F84">
      <w:pPr>
        <w:jc w:val="both"/>
        <w:rPr>
          <w:rFonts w:eastAsia="Arial Unicode MS" w:cs="Open Sans"/>
          <w:color w:val="000000"/>
          <w:szCs w:val="20"/>
          <w:bdr w:val="nil"/>
          <w:lang w:val="el-GR"/>
          <w14:textOutline w14:w="0" w14:cap="flat" w14:cmpd="sng" w14:algn="ctr">
            <w14:noFill/>
            <w14:prstDash w14:val="solid"/>
            <w14:bevel/>
          </w14:textOutline>
        </w:rPr>
      </w:pPr>
      <w:r w:rsidRPr="00995FA3">
        <w:rPr>
          <w:rFonts w:eastAsia="Arial Unicode MS" w:cs="Open Sans"/>
          <w:color w:val="000000"/>
          <w:szCs w:val="20"/>
          <w:bdr w:val="nil"/>
          <w:lang w:val="el-GR"/>
          <w14:textOutline w14:w="0" w14:cap="flat" w14:cmpd="sng" w14:algn="ctr">
            <w14:noFill/>
            <w14:prstDash w14:val="solid"/>
            <w14:bevel/>
          </w14:textOutline>
        </w:rPr>
        <w:t xml:space="preserve">Μεταξύ αυτών περιλαμβάνονται έργα της </w:t>
      </w:r>
      <w:r w:rsidRPr="00995FA3">
        <w:rPr>
          <w:rFonts w:eastAsia="Arial Unicode MS" w:cs="Open Sans"/>
          <w:color w:val="000000"/>
          <w:szCs w:val="20"/>
          <w:bdr w:val="nil"/>
          <w14:textOutline w14:w="0" w14:cap="flat" w14:cmpd="sng" w14:algn="ctr">
            <w14:noFill/>
            <w14:prstDash w14:val="solid"/>
            <w14:bevel/>
          </w14:textOutline>
        </w:rPr>
        <w:t>DIMAND</w:t>
      </w:r>
      <w:r w:rsidRPr="00995FA3">
        <w:rPr>
          <w:rFonts w:eastAsia="Arial Unicode MS" w:cs="Open Sans"/>
          <w:color w:val="000000"/>
          <w:szCs w:val="20"/>
          <w:bdr w:val="nil"/>
          <w:lang w:val="el-GR"/>
          <w14:textOutline w14:w="0" w14:cap="flat" w14:cmpd="sng" w14:algn="ctr">
            <w14:noFill/>
            <w14:prstDash w14:val="solid"/>
            <w14:bevel/>
          </w14:textOutline>
        </w:rPr>
        <w:t xml:space="preserve">, όπως το </w:t>
      </w:r>
      <w:r w:rsidRPr="00626263">
        <w:rPr>
          <w:rFonts w:eastAsia="Arial Unicode MS" w:cs="Open Sans"/>
          <w:color w:val="000000"/>
          <w:szCs w:val="20"/>
          <w:bdr w:val="nil"/>
          <w14:textOutline w14:w="0" w14:cap="flat" w14:cmpd="sng" w14:algn="ctr">
            <w14:noFill/>
            <w14:prstDash w14:val="solid"/>
            <w14:bevel/>
          </w14:textOutline>
        </w:rPr>
        <w:t>Kaizen</w:t>
      </w:r>
      <w:r w:rsidRPr="00626263">
        <w:rPr>
          <w:rFonts w:eastAsia="Arial Unicode MS" w:cs="Open Sans"/>
          <w:color w:val="000000"/>
          <w:szCs w:val="20"/>
          <w:bdr w:val="nil"/>
          <w:lang w:val="el-GR"/>
          <w14:textOutline w14:w="0" w14:cap="flat" w14:cmpd="sng" w14:algn="ctr">
            <w14:noFill/>
            <w14:prstDash w14:val="solid"/>
            <w14:bevel/>
          </w14:textOutline>
        </w:rPr>
        <w:t xml:space="preserve"> </w:t>
      </w:r>
      <w:r w:rsidRPr="00626263">
        <w:rPr>
          <w:rFonts w:eastAsia="Arial Unicode MS" w:cs="Open Sans"/>
          <w:color w:val="000000"/>
          <w:szCs w:val="20"/>
          <w:bdr w:val="nil"/>
          <w14:textOutline w14:w="0" w14:cap="flat" w14:cmpd="sng" w14:algn="ctr">
            <w14:noFill/>
            <w14:prstDash w14:val="solid"/>
            <w14:bevel/>
          </w14:textOutline>
        </w:rPr>
        <w:t>Campus</w:t>
      </w:r>
      <w:r w:rsidRPr="00626263">
        <w:rPr>
          <w:rFonts w:eastAsia="Arial Unicode MS" w:cs="Open Sans"/>
          <w:color w:val="000000"/>
          <w:szCs w:val="20"/>
          <w:bdr w:val="nil"/>
          <w:lang w:val="el-GR"/>
          <w14:textOutline w14:w="0" w14:cap="flat" w14:cmpd="sng" w14:algn="ctr">
            <w14:noFill/>
            <w14:prstDash w14:val="solid"/>
            <w14:bevel/>
          </w14:textOutline>
        </w:rPr>
        <w:t xml:space="preserve">, με πιστοποίηση </w:t>
      </w:r>
      <w:r w:rsidRPr="00626263">
        <w:rPr>
          <w:rFonts w:eastAsia="Arial Unicode MS" w:cs="Open Sans"/>
          <w:color w:val="000000"/>
          <w:szCs w:val="20"/>
          <w:bdr w:val="nil"/>
          <w14:textOutline w14:w="0" w14:cap="flat" w14:cmpd="sng" w14:algn="ctr">
            <w14:noFill/>
            <w14:prstDash w14:val="solid"/>
            <w14:bevel/>
          </w14:textOutline>
        </w:rPr>
        <w:t>LEED</w:t>
      </w:r>
      <w:r w:rsidRPr="00626263">
        <w:rPr>
          <w:rFonts w:eastAsia="Arial Unicode MS" w:cs="Open Sans"/>
          <w:color w:val="000000"/>
          <w:szCs w:val="20"/>
          <w:bdr w:val="nil"/>
          <w:lang w:val="el-GR"/>
          <w14:textOutline w14:w="0" w14:cap="flat" w14:cmpd="sng" w14:algn="ctr">
            <w14:noFill/>
            <w14:prstDash w14:val="solid"/>
            <w14:bevel/>
          </w14:textOutline>
        </w:rPr>
        <w:t xml:space="preserve"> </w:t>
      </w:r>
      <w:r w:rsidRPr="00626263">
        <w:rPr>
          <w:rFonts w:eastAsia="Arial Unicode MS" w:cs="Open Sans"/>
          <w:color w:val="000000"/>
          <w:szCs w:val="20"/>
          <w:bdr w:val="nil"/>
          <w14:textOutline w14:w="0" w14:cap="flat" w14:cmpd="sng" w14:algn="ctr">
            <w14:noFill/>
            <w14:prstDash w14:val="solid"/>
            <w14:bevel/>
          </w14:textOutline>
        </w:rPr>
        <w:t>Gold</w:t>
      </w:r>
      <w:r w:rsidRPr="00626263">
        <w:rPr>
          <w:rFonts w:eastAsia="Arial Unicode MS" w:cs="Open Sans"/>
          <w:color w:val="000000"/>
          <w:szCs w:val="20"/>
          <w:bdr w:val="nil"/>
          <w:lang w:val="el-GR"/>
          <w14:textOutline w14:w="0" w14:cap="flat" w14:cmpd="sng" w14:algn="ctr">
            <w14:noFill/>
            <w14:prstDash w14:val="solid"/>
            <w14:bevel/>
          </w14:textOutline>
        </w:rPr>
        <w:t xml:space="preserve">, καθώς και οι αναπτύξεις </w:t>
      </w:r>
      <w:r w:rsidRPr="00626263">
        <w:rPr>
          <w:rFonts w:eastAsia="Arial Unicode MS" w:cs="Open Sans"/>
          <w:color w:val="000000"/>
          <w:szCs w:val="20"/>
          <w:bdr w:val="nil"/>
          <w14:textOutline w14:w="0" w14:cap="flat" w14:cmpd="sng" w14:algn="ctr">
            <w14:noFill/>
            <w14:prstDash w14:val="solid"/>
            <w14:bevel/>
          </w14:textOutline>
        </w:rPr>
        <w:t>HUB</w:t>
      </w:r>
      <w:r w:rsidR="00B82196" w:rsidRPr="00626263">
        <w:rPr>
          <w:rFonts w:eastAsia="Arial Unicode MS" w:cs="Open Sans"/>
          <w:color w:val="000000"/>
          <w:szCs w:val="20"/>
          <w:bdr w:val="nil"/>
          <w:lang w:val="el-GR"/>
          <w14:textOutline w14:w="0" w14:cap="flat" w14:cmpd="sng" w14:algn="ctr">
            <w14:noFill/>
            <w14:prstDash w14:val="solid"/>
            <w14:bevel/>
          </w14:textOutline>
        </w:rPr>
        <w:t xml:space="preserve"> </w:t>
      </w:r>
      <w:r w:rsidRPr="00626263">
        <w:rPr>
          <w:rFonts w:eastAsia="Arial Unicode MS" w:cs="Open Sans"/>
          <w:color w:val="000000"/>
          <w:szCs w:val="20"/>
          <w:bdr w:val="nil"/>
          <w:lang w:val="el-GR"/>
          <w14:textOutline w14:w="0" w14:cap="flat" w14:cmpd="sng" w14:algn="ctr">
            <w14:noFill/>
            <w14:prstDash w14:val="solid"/>
            <w14:bevel/>
          </w14:textOutline>
        </w:rPr>
        <w:t>26 και η ανάπλαση των πρώην εγκαταστάσεων του ζυθοποιείου ΦΙΞ, στη δυτική είσοδο της Θεσσαλονίκης, που ενσωματώνουν αρχές βιώσιμου σχεδιασμού.</w:t>
      </w:r>
    </w:p>
    <w:p w14:paraId="2A40EE6D" w14:textId="58249B04" w:rsidR="00995FA3" w:rsidRPr="00995FA3" w:rsidRDefault="00995FA3" w:rsidP="00587F84">
      <w:pPr>
        <w:jc w:val="both"/>
        <w:rPr>
          <w:rFonts w:eastAsia="Arial Unicode MS" w:cs="Open Sans"/>
          <w:color w:val="000000"/>
          <w:szCs w:val="20"/>
          <w:bdr w:val="nil"/>
          <w:lang w:val="el-GR"/>
          <w14:textOutline w14:w="0" w14:cap="flat" w14:cmpd="sng" w14:algn="ctr">
            <w14:noFill/>
            <w14:prstDash w14:val="solid"/>
            <w14:bevel/>
          </w14:textOutline>
        </w:rPr>
      </w:pPr>
      <w:r w:rsidRPr="00626263">
        <w:rPr>
          <w:rFonts w:eastAsia="Arial Unicode MS" w:cs="Open Sans"/>
          <w:color w:val="000000"/>
          <w:szCs w:val="20"/>
          <w:bdr w:val="nil"/>
          <w:lang w:val="el-GR"/>
          <w14:textOutline w14:w="0" w14:cap="flat" w14:cmpd="sng" w14:algn="ctr">
            <w14:noFill/>
            <w14:prstDash w14:val="solid"/>
            <w14:bevel/>
          </w14:textOutline>
        </w:rPr>
        <w:t xml:space="preserve">Ιδιαίτερη αναφορά γίνεται και στη νέα ανάπτυξη του ακινήτου ιδιοκτησίας του Τεχνικού Επιμελητηρίου Ελλάδας (ΤΕΕ) </w:t>
      </w:r>
      <w:r w:rsidRPr="00995FA3">
        <w:rPr>
          <w:rFonts w:eastAsia="Arial Unicode MS" w:cs="Open Sans"/>
          <w:color w:val="000000"/>
          <w:szCs w:val="20"/>
          <w:bdr w:val="nil"/>
          <w:lang w:val="el-GR"/>
          <w14:textOutline w14:w="0" w14:cap="flat" w14:cmpd="sng" w14:algn="ctr">
            <w14:noFill/>
            <w14:prstDash w14:val="solid"/>
            <w14:bevel/>
          </w14:textOutline>
        </w:rPr>
        <w:t xml:space="preserve">στο Μαρούσι, ως παράδειγμα ολοκληρωμένου βιοκλιματικού σχεδιασμού, που συνδυάζει τη δημιουργία σύγχρονων </w:t>
      </w:r>
      <w:r w:rsidR="00B82196">
        <w:rPr>
          <w:rFonts w:eastAsia="Arial Unicode MS" w:cs="Open Sans"/>
          <w:color w:val="000000"/>
          <w:szCs w:val="20"/>
          <w:bdr w:val="nil"/>
          <w:lang w:val="el-GR"/>
          <w14:textOutline w14:w="0" w14:cap="flat" w14:cmpd="sng" w14:algn="ctr">
            <w14:noFill/>
            <w14:prstDash w14:val="solid"/>
            <w14:bevel/>
          </w14:textOutline>
        </w:rPr>
        <w:t>κτηρ</w:t>
      </w:r>
      <w:r w:rsidRPr="00995FA3">
        <w:rPr>
          <w:rFonts w:eastAsia="Arial Unicode MS" w:cs="Open Sans"/>
          <w:color w:val="000000"/>
          <w:szCs w:val="20"/>
          <w:bdr w:val="nil"/>
          <w:lang w:val="el-GR"/>
          <w14:textOutline w14:w="0" w14:cap="flat" w14:cmpd="sng" w14:algn="ctr">
            <w14:noFill/>
            <w14:prstDash w14:val="solid"/>
            <w14:bevel/>
          </w14:textOutline>
        </w:rPr>
        <w:t>ιακών υποδομών με την περιβαλλοντική αναβάθμιση του περιβάλλοντος χώρου.</w:t>
      </w:r>
    </w:p>
    <w:p w14:paraId="05BC1988" w14:textId="024E6507" w:rsidR="00983259" w:rsidRDefault="00983259" w:rsidP="00626263">
      <w:pPr>
        <w:jc w:val="both"/>
        <w:rPr>
          <w:rFonts w:eastAsia="Arial Unicode MS" w:cs="Open Sans"/>
          <w:color w:val="000000"/>
          <w:szCs w:val="20"/>
          <w:bdr w:val="nil"/>
          <w14:textOutline w14:w="0" w14:cap="flat" w14:cmpd="sng" w14:algn="ctr">
            <w14:noFill/>
            <w14:prstDash w14:val="solid"/>
            <w14:bevel/>
          </w14:textOutline>
        </w:rPr>
      </w:pPr>
      <w:r w:rsidRPr="00983259">
        <w:rPr>
          <w:rFonts w:eastAsia="Arial Unicode MS" w:cs="Open Sans"/>
          <w:color w:val="000000"/>
          <w:szCs w:val="20"/>
          <w:bdr w:val="nil"/>
          <w:lang w:val="el-GR"/>
          <w14:textOutline w14:w="0" w14:cap="flat" w14:cmpd="sng" w14:algn="ctr">
            <w14:noFill/>
            <w14:prstDash w14:val="solid"/>
            <w14:bevel/>
          </w14:textOutline>
        </w:rPr>
        <w:t xml:space="preserve">Η σύνδεση της επιστημονικής γνώσης με την πράξη αποτελεί βασική προϋπόθεση για τη διαμόρφωση πιο βιώσιμων και ανθεκτικών πόλεων. Σε αυτή την κατεύθυνση, η </w:t>
      </w:r>
      <w:r w:rsidRPr="00983259">
        <w:rPr>
          <w:rFonts w:eastAsia="Arial Unicode MS" w:cs="Open Sans"/>
          <w:color w:val="000000"/>
          <w:szCs w:val="20"/>
          <w:bdr w:val="nil"/>
          <w14:textOutline w14:w="0" w14:cap="flat" w14:cmpd="sng" w14:algn="ctr">
            <w14:noFill/>
            <w14:prstDash w14:val="solid"/>
            <w14:bevel/>
          </w14:textOutline>
        </w:rPr>
        <w:t>DIMAND</w:t>
      </w:r>
      <w:r w:rsidRPr="00983259">
        <w:rPr>
          <w:rFonts w:eastAsia="Arial Unicode MS" w:cs="Open Sans"/>
          <w:color w:val="000000"/>
          <w:szCs w:val="20"/>
          <w:bdr w:val="nil"/>
          <w:lang w:val="el-GR"/>
          <w14:textOutline w14:w="0" w14:cap="flat" w14:cmpd="sng" w14:algn="ctr">
            <w14:noFill/>
            <w14:prstDash w14:val="solid"/>
            <w14:bevel/>
          </w14:textOutline>
        </w:rPr>
        <w:t xml:space="preserve">, μέσα από την ανάπτυξη σύγχρονων βιοκλιματικών κτηρίων, την υλοποίηση αστικών αναπλάσεων, την </w:t>
      </w:r>
      <w:proofErr w:type="spellStart"/>
      <w:r w:rsidRPr="00983259">
        <w:rPr>
          <w:rFonts w:eastAsia="Arial Unicode MS" w:cs="Open Sans"/>
          <w:color w:val="000000"/>
          <w:szCs w:val="20"/>
          <w:bdr w:val="nil"/>
          <w:lang w:val="el-GR"/>
          <w14:textOutline w14:w="0" w14:cap="flat" w14:cmpd="sng" w14:algn="ctr">
            <w14:noFill/>
            <w14:prstDash w14:val="solid"/>
            <w14:bevel/>
          </w14:textOutline>
        </w:rPr>
        <w:t>επανάχρηση</w:t>
      </w:r>
      <w:proofErr w:type="spellEnd"/>
      <w:r w:rsidRPr="00983259">
        <w:rPr>
          <w:rFonts w:eastAsia="Arial Unicode MS" w:cs="Open Sans"/>
          <w:color w:val="000000"/>
          <w:szCs w:val="20"/>
          <w:bdr w:val="nil"/>
          <w:lang w:val="el-GR"/>
          <w14:textOutline w14:w="0" w14:cap="flat" w14:cmpd="sng" w14:algn="ctr">
            <w14:noFill/>
            <w14:prstDash w14:val="solid"/>
            <w14:bevel/>
          </w14:textOutline>
        </w:rPr>
        <w:t xml:space="preserve"> του υφιστάμενου κτηριακού αποθέματος και την υποστήριξη </w:t>
      </w:r>
      <w:r w:rsidRPr="00983259">
        <w:rPr>
          <w:rFonts w:eastAsia="Arial Unicode MS" w:cs="Open Sans"/>
          <w:color w:val="000000"/>
          <w:szCs w:val="20"/>
          <w:bdr w:val="nil"/>
          <w:lang w:val="el-GR"/>
          <w14:textOutline w14:w="0" w14:cap="flat" w14:cmpd="sng" w14:algn="ctr">
            <w14:noFill/>
            <w14:prstDash w14:val="solid"/>
            <w14:bevel/>
          </w14:textOutline>
        </w:rPr>
        <w:lastRenderedPageBreak/>
        <w:t>επιστημονικών ερευνών, συμβάλλει σε μια ολοκληρωμένη προσέγγιση της βιώσιμης αστικής ανάπτυξης, πέρα από τα όρια του μεμονωμένου κτηρίου.</w:t>
      </w:r>
    </w:p>
    <w:p w14:paraId="2A25F541" w14:textId="77777777" w:rsidR="00626263" w:rsidRPr="00626263" w:rsidRDefault="00626263" w:rsidP="00626263">
      <w:pPr>
        <w:jc w:val="both"/>
        <w:rPr>
          <w:rFonts w:eastAsia="Arial Unicode MS" w:cs="Open Sans"/>
          <w:color w:val="000000"/>
          <w:szCs w:val="20"/>
          <w:bdr w:val="nil"/>
          <w14:textOutline w14:w="0" w14:cap="flat" w14:cmpd="sng" w14:algn="ctr">
            <w14:noFill/>
            <w14:prstDash w14:val="solid"/>
            <w14:bevel/>
          </w14:textOutline>
        </w:rPr>
      </w:pPr>
    </w:p>
    <w:p w14:paraId="7BD946D5" w14:textId="356B6BD0" w:rsidR="00983259" w:rsidRPr="00626263" w:rsidRDefault="00B82196" w:rsidP="00626263">
      <w:pPr>
        <w:pStyle w:val="a"/>
        <w:spacing w:before="0" w:after="240" w:line="240" w:lineRule="auto"/>
        <w:jc w:val="both"/>
        <w:rPr>
          <w:rFonts w:ascii="Open Sans" w:hAnsi="Open Sans" w:cs="Open Sans"/>
          <w:b/>
          <w:bCs/>
          <w:i/>
          <w:iCs/>
          <w:sz w:val="20"/>
          <w:szCs w:val="20"/>
          <w:lang w:val="el-GR"/>
        </w:rPr>
      </w:pPr>
      <w:r w:rsidRPr="00626263">
        <w:rPr>
          <w:rFonts w:ascii="Open Sans" w:hAnsi="Open Sans" w:cs="Open Sans"/>
          <w:b/>
          <w:bCs/>
          <w:i/>
          <w:iCs/>
          <w:sz w:val="20"/>
          <w:szCs w:val="20"/>
          <w:lang w:val="el-GR"/>
        </w:rPr>
        <w:t>Όλες οι έρευνες</w:t>
      </w:r>
      <w:r w:rsidR="00626263" w:rsidRPr="00626263">
        <w:rPr>
          <w:rFonts w:ascii="Open Sans" w:hAnsi="Open Sans" w:cs="Open Sans"/>
          <w:b/>
          <w:bCs/>
          <w:i/>
          <w:iCs/>
          <w:sz w:val="20"/>
          <w:szCs w:val="20"/>
          <w:lang w:val="el-GR"/>
        </w:rPr>
        <w:t xml:space="preserve"> </w:t>
      </w:r>
      <w:r w:rsidRPr="00626263">
        <w:rPr>
          <w:rFonts w:ascii="Open Sans" w:hAnsi="Open Sans" w:cs="Open Sans"/>
          <w:b/>
          <w:bCs/>
          <w:i/>
          <w:iCs/>
          <w:sz w:val="20"/>
          <w:szCs w:val="20"/>
          <w:lang w:val="el-GR"/>
        </w:rPr>
        <w:t xml:space="preserve">είναι διαθέσιμες στο </w:t>
      </w:r>
      <w:hyperlink r:id="rId7" w:history="1">
        <w:proofErr w:type="spellStart"/>
        <w:r w:rsidR="00626263" w:rsidRPr="00626263">
          <w:rPr>
            <w:rStyle w:val="Hyperlink"/>
            <w:b/>
            <w:bCs/>
          </w:rPr>
          <w:t>dimand</w:t>
        </w:r>
        <w:proofErr w:type="spellEnd"/>
        <w:r w:rsidR="00626263" w:rsidRPr="00626263">
          <w:rPr>
            <w:rStyle w:val="Hyperlink"/>
            <w:b/>
            <w:bCs/>
            <w:lang w:val="el-GR"/>
          </w:rPr>
          <w:t>.</w:t>
        </w:r>
        <w:r w:rsidR="00626263" w:rsidRPr="00626263">
          <w:rPr>
            <w:rStyle w:val="Hyperlink"/>
            <w:b/>
            <w:bCs/>
          </w:rPr>
          <w:t>gr</w:t>
        </w:r>
        <w:r w:rsidR="00626263" w:rsidRPr="00626263">
          <w:rPr>
            <w:rStyle w:val="Hyperlink"/>
            <w:b/>
            <w:bCs/>
            <w:lang w:val="el-GR"/>
          </w:rPr>
          <w:t>/</w:t>
        </w:r>
        <w:r w:rsidR="00626263" w:rsidRPr="00626263">
          <w:rPr>
            <w:rStyle w:val="Hyperlink"/>
            <w:b/>
            <w:bCs/>
          </w:rPr>
          <w:t>sustainability</w:t>
        </w:r>
        <w:r w:rsidR="00626263" w:rsidRPr="00626263">
          <w:rPr>
            <w:rStyle w:val="Hyperlink"/>
            <w:b/>
            <w:bCs/>
            <w:lang w:val="el-GR"/>
          </w:rPr>
          <w:t>/</w:t>
        </w:r>
      </w:hyperlink>
    </w:p>
    <w:p w14:paraId="447BC0A8" w14:textId="12846311" w:rsidR="00B82196" w:rsidRPr="00626263" w:rsidRDefault="00B82196" w:rsidP="00587F84">
      <w:pPr>
        <w:pStyle w:val="a"/>
        <w:spacing w:before="0" w:after="240" w:line="240" w:lineRule="auto"/>
        <w:jc w:val="both"/>
        <w:rPr>
          <w:rFonts w:ascii="Open Sans" w:hAnsi="Open Sans" w:cs="Open Sans"/>
          <w:b/>
          <w:bCs/>
          <w:i/>
          <w:iCs/>
          <w:sz w:val="20"/>
          <w:szCs w:val="20"/>
          <w:lang w:val="el-GR"/>
        </w:rPr>
      </w:pPr>
      <w:r w:rsidRPr="00626263">
        <w:rPr>
          <w:rFonts w:ascii="Open Sans" w:hAnsi="Open Sans" w:cs="Open Sans"/>
          <w:b/>
          <w:bCs/>
          <w:i/>
          <w:iCs/>
          <w:sz w:val="20"/>
          <w:szCs w:val="20"/>
          <w:lang w:val="el-GR"/>
        </w:rPr>
        <w:t xml:space="preserve">Για πληροφορίες ή διευκρινήσεις, μπορείτε να επικοινωνήσετε με το </w:t>
      </w:r>
      <w:proofErr w:type="spellStart"/>
      <w:r w:rsidRPr="00626263">
        <w:rPr>
          <w:rFonts w:ascii="Open Sans" w:hAnsi="Open Sans" w:cs="Open Sans"/>
          <w:b/>
          <w:bCs/>
          <w:i/>
          <w:iCs/>
          <w:sz w:val="20"/>
          <w:szCs w:val="20"/>
        </w:rPr>
        <w:t>esg</w:t>
      </w:r>
      <w:proofErr w:type="spellEnd"/>
      <w:r w:rsidRPr="00626263">
        <w:rPr>
          <w:rFonts w:ascii="Open Sans" w:hAnsi="Open Sans" w:cs="Open Sans"/>
          <w:b/>
          <w:bCs/>
          <w:i/>
          <w:iCs/>
          <w:sz w:val="20"/>
          <w:szCs w:val="20"/>
          <w:lang w:val="el-GR"/>
        </w:rPr>
        <w:t>@</w:t>
      </w:r>
      <w:proofErr w:type="spellStart"/>
      <w:r w:rsidRPr="00626263">
        <w:rPr>
          <w:rFonts w:ascii="Open Sans" w:hAnsi="Open Sans" w:cs="Open Sans"/>
          <w:b/>
          <w:bCs/>
          <w:i/>
          <w:iCs/>
          <w:sz w:val="20"/>
          <w:szCs w:val="20"/>
        </w:rPr>
        <w:t>dimand</w:t>
      </w:r>
      <w:proofErr w:type="spellEnd"/>
      <w:r w:rsidRPr="00626263">
        <w:rPr>
          <w:rFonts w:ascii="Open Sans" w:hAnsi="Open Sans" w:cs="Open Sans"/>
          <w:b/>
          <w:bCs/>
          <w:i/>
          <w:iCs/>
          <w:sz w:val="20"/>
          <w:szCs w:val="20"/>
          <w:lang w:val="el-GR"/>
        </w:rPr>
        <w:t>.</w:t>
      </w:r>
      <w:r w:rsidRPr="00626263">
        <w:rPr>
          <w:rFonts w:ascii="Open Sans" w:hAnsi="Open Sans" w:cs="Open Sans"/>
          <w:b/>
          <w:bCs/>
          <w:i/>
          <w:iCs/>
          <w:sz w:val="20"/>
          <w:szCs w:val="20"/>
        </w:rPr>
        <w:t>gr</w:t>
      </w:r>
    </w:p>
    <w:p w14:paraId="7B4A5C3B" w14:textId="77777777" w:rsidR="00995FA3" w:rsidRPr="00A233A8" w:rsidRDefault="00995FA3" w:rsidP="00A66335">
      <w:pPr>
        <w:rPr>
          <w:lang w:val="el-GR"/>
        </w:rPr>
      </w:pPr>
    </w:p>
    <w:sectPr w:rsidR="00995FA3" w:rsidRPr="00A233A8" w:rsidSect="006D7719">
      <w:headerReference w:type="default" r:id="rId8"/>
      <w:footerReference w:type="default" r:id="rId9"/>
      <w:pgSz w:w="12240" w:h="15840"/>
      <w:pgMar w:top="-2430" w:right="1800" w:bottom="1440" w:left="1800" w:header="180" w:footer="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7E53" w14:textId="77777777" w:rsidR="00154D73" w:rsidRDefault="00154D73" w:rsidP="00FE0E97">
      <w:pPr>
        <w:spacing w:after="0" w:line="240" w:lineRule="auto"/>
      </w:pPr>
      <w:r>
        <w:separator/>
      </w:r>
    </w:p>
  </w:endnote>
  <w:endnote w:type="continuationSeparator" w:id="0">
    <w:p w14:paraId="407A9102" w14:textId="77777777" w:rsidR="00154D73" w:rsidRDefault="00154D73" w:rsidP="00FE0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roman"/>
    <w:pitch w:val="default"/>
  </w:font>
  <w:font w:name="Arial Unicode MS">
    <w:altName w:val="Arial"/>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10A53" w14:textId="77777777" w:rsidR="00FE0E97" w:rsidRPr="007D1973" w:rsidRDefault="007D1973" w:rsidP="007A2806">
    <w:pPr>
      <w:pStyle w:val="Footer"/>
      <w:jc w:val="center"/>
      <w:rPr>
        <w:b/>
        <w:sz w:val="14"/>
        <w:lang w:val="el-GR"/>
      </w:rPr>
    </w:pPr>
    <w:proofErr w:type="spellStart"/>
    <w:r>
      <w:rPr>
        <w:sz w:val="14"/>
        <w:lang w:val="el-GR"/>
      </w:rPr>
      <w:t>Νερατζιωτίσσης</w:t>
    </w:r>
    <w:proofErr w:type="spellEnd"/>
    <w:r>
      <w:rPr>
        <w:sz w:val="14"/>
        <w:lang w:val="el-GR"/>
      </w:rPr>
      <w:t xml:space="preserve"> 115,</w:t>
    </w:r>
    <w:r w:rsidR="00FE0E97" w:rsidRPr="007D1973">
      <w:rPr>
        <w:sz w:val="14"/>
        <w:lang w:val="el-GR"/>
      </w:rPr>
      <w:t xml:space="preserve"> 151 24 </w:t>
    </w:r>
    <w:r>
      <w:rPr>
        <w:sz w:val="14"/>
        <w:lang w:val="el-GR"/>
      </w:rPr>
      <w:t>Μαρούσι</w:t>
    </w:r>
    <w:r w:rsidR="00FE0E97" w:rsidRPr="007D1973">
      <w:rPr>
        <w:sz w:val="14"/>
        <w:lang w:val="el-GR"/>
      </w:rPr>
      <w:t xml:space="preserve"> |</w:t>
    </w:r>
    <w:r w:rsidR="00FE0E97" w:rsidRPr="00FE0E97">
      <w:rPr>
        <w:sz w:val="14"/>
      </w:rPr>
      <w:t>T</w:t>
    </w:r>
    <w:r w:rsidR="00FE0E97" w:rsidRPr="007D1973">
      <w:rPr>
        <w:sz w:val="14"/>
        <w:lang w:val="el-GR"/>
      </w:rPr>
      <w:t xml:space="preserve">: 210 8774200 | </w:t>
    </w:r>
    <w:r w:rsidR="00FE0E97" w:rsidRPr="00FE0E97">
      <w:rPr>
        <w:sz w:val="14"/>
      </w:rPr>
      <w:t>F</w:t>
    </w:r>
    <w:r w:rsidR="00FE0E97" w:rsidRPr="007D1973">
      <w:rPr>
        <w:sz w:val="14"/>
        <w:lang w:val="el-GR"/>
      </w:rPr>
      <w:t xml:space="preserve">: 210 6801160 | </w:t>
    </w:r>
    <w:r w:rsidR="00FE0E97" w:rsidRPr="00FE0E97">
      <w:rPr>
        <w:sz w:val="14"/>
      </w:rPr>
      <w:t>E</w:t>
    </w:r>
    <w:r w:rsidR="00FE0E97" w:rsidRPr="007D1973">
      <w:rPr>
        <w:sz w:val="14"/>
        <w:lang w:val="el-GR"/>
      </w:rPr>
      <w:t xml:space="preserve">: </w:t>
    </w:r>
    <w:r w:rsidR="00FE0E97" w:rsidRPr="00FE0E97">
      <w:rPr>
        <w:sz w:val="14"/>
      </w:rPr>
      <w:t>info</w:t>
    </w:r>
    <w:r w:rsidR="00FE0E97" w:rsidRPr="007D1973">
      <w:rPr>
        <w:sz w:val="14"/>
        <w:lang w:val="el-GR"/>
      </w:rPr>
      <w:t>@</w:t>
    </w:r>
    <w:proofErr w:type="spellStart"/>
    <w:r w:rsidR="00FE0E97" w:rsidRPr="00FE0E97">
      <w:rPr>
        <w:sz w:val="14"/>
      </w:rPr>
      <w:t>dimand</w:t>
    </w:r>
    <w:proofErr w:type="spellEnd"/>
    <w:r w:rsidR="00FE0E97" w:rsidRPr="007D1973">
      <w:rPr>
        <w:sz w:val="14"/>
        <w:lang w:val="el-GR"/>
      </w:rPr>
      <w:t>.</w:t>
    </w:r>
    <w:r w:rsidR="00FE0E97" w:rsidRPr="00FE0E97">
      <w:rPr>
        <w:sz w:val="14"/>
      </w:rPr>
      <w:t>gr</w:t>
    </w:r>
    <w:r w:rsidR="00FE0E97" w:rsidRPr="007D1973">
      <w:rPr>
        <w:sz w:val="14"/>
        <w:lang w:val="el-GR"/>
      </w:rPr>
      <w:t xml:space="preserve">   </w:t>
    </w:r>
    <w:r w:rsidR="00FE0E97" w:rsidRPr="00FE0E97">
      <w:rPr>
        <w:b/>
        <w:sz w:val="14"/>
      </w:rPr>
      <w:t>www</w:t>
    </w:r>
    <w:r w:rsidR="00FE0E97" w:rsidRPr="007D1973">
      <w:rPr>
        <w:b/>
        <w:sz w:val="14"/>
        <w:lang w:val="el-GR"/>
      </w:rPr>
      <w:t>.</w:t>
    </w:r>
    <w:proofErr w:type="spellStart"/>
    <w:r w:rsidR="00FE0E97" w:rsidRPr="00FE0E97">
      <w:rPr>
        <w:b/>
        <w:sz w:val="14"/>
      </w:rPr>
      <w:t>dimand</w:t>
    </w:r>
    <w:proofErr w:type="spellEnd"/>
    <w:r w:rsidR="00FE0E97" w:rsidRPr="007D1973">
      <w:rPr>
        <w:b/>
        <w:sz w:val="14"/>
        <w:lang w:val="el-GR"/>
      </w:rPr>
      <w:t>.</w:t>
    </w:r>
    <w:r w:rsidR="00FE0E97" w:rsidRPr="00FE0E97">
      <w:rPr>
        <w:b/>
        <w:sz w:val="14"/>
      </w:rPr>
      <w:t>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967AA" w14:textId="77777777" w:rsidR="00154D73" w:rsidRDefault="00154D73" w:rsidP="00FE0E97">
      <w:pPr>
        <w:spacing w:after="0" w:line="240" w:lineRule="auto"/>
      </w:pPr>
      <w:r>
        <w:separator/>
      </w:r>
    </w:p>
  </w:footnote>
  <w:footnote w:type="continuationSeparator" w:id="0">
    <w:p w14:paraId="76BBEFC8" w14:textId="77777777" w:rsidR="00154D73" w:rsidRDefault="00154D73" w:rsidP="00FE0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D21C8" w14:textId="77777777" w:rsidR="00FE0E97" w:rsidRDefault="00FE0E97" w:rsidP="00FE0E97">
    <w:pPr>
      <w:pStyle w:val="Header"/>
      <w:jc w:val="center"/>
    </w:pPr>
    <w:r>
      <w:rPr>
        <w:noProof/>
        <w:lang w:val="el-GR" w:eastAsia="el-GR"/>
      </w:rPr>
      <w:drawing>
        <wp:inline distT="0" distB="0" distL="0" distR="0" wp14:anchorId="7AA852AF" wp14:editId="2678EDC0">
          <wp:extent cx="3576896" cy="1001795"/>
          <wp:effectExtent l="19050" t="0" r="4504" b="0"/>
          <wp:docPr id="2" name="0 - Εικόνα" descr="Dimand 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and logoRGB.jpg"/>
                  <pic:cNvPicPr/>
                </pic:nvPicPr>
                <pic:blipFill>
                  <a:blip r:embed="rId1"/>
                  <a:srcRect b="22060"/>
                  <a:stretch>
                    <a:fillRect/>
                  </a:stretch>
                </pic:blipFill>
                <pic:spPr>
                  <a:xfrm>
                    <a:off x="0" y="0"/>
                    <a:ext cx="3576896" cy="1001795"/>
                  </a:xfrm>
                  <a:prstGeom prst="rect">
                    <a:avLst/>
                  </a:prstGeom>
                </pic:spPr>
              </pic:pic>
            </a:graphicData>
          </a:graphic>
        </wp:inline>
      </w:drawing>
    </w:r>
  </w:p>
  <w:p w14:paraId="01B5E9E0" w14:textId="77777777" w:rsidR="00DC6824" w:rsidRDefault="00DC6824" w:rsidP="00FE0E97">
    <w:pPr>
      <w:pStyle w:val="Header"/>
      <w:jc w:val="center"/>
    </w:pPr>
  </w:p>
  <w:p w14:paraId="3AD9DF5D" w14:textId="77777777" w:rsidR="00DC6824" w:rsidRDefault="00DC6824" w:rsidP="00DC6824">
    <w:pPr>
      <w:pStyle w:val="Header"/>
    </w:pPr>
  </w:p>
  <w:p w14:paraId="535AB3F9" w14:textId="77777777" w:rsidR="00DC6824" w:rsidRPr="00DC6824" w:rsidRDefault="00DC6824" w:rsidP="00DC6824">
    <w:pPr>
      <w:pStyle w:val="Header"/>
    </w:pPr>
  </w:p>
  <w:p w14:paraId="59B74959" w14:textId="77777777" w:rsidR="00DC6824" w:rsidRDefault="00DC6824" w:rsidP="00DC6824">
    <w:pPr>
      <w:pStyle w:val="Header"/>
      <w:rPr>
        <w:lang w:val="el-GR"/>
      </w:rPr>
    </w:pPr>
  </w:p>
  <w:p w14:paraId="6785B8C4" w14:textId="77777777" w:rsidR="00DC6824" w:rsidRDefault="00DC6824" w:rsidP="00DC6824">
    <w:pPr>
      <w:pStyle w:val="Header"/>
      <w:rPr>
        <w:lang w:val="el-GR"/>
      </w:rPr>
    </w:pPr>
  </w:p>
  <w:p w14:paraId="100E2474" w14:textId="77777777" w:rsidR="00DC6824" w:rsidRDefault="00DC6824" w:rsidP="00DC6824">
    <w:pPr>
      <w:pStyle w:val="Header"/>
      <w:rPr>
        <w:lang w:val="el-GR"/>
      </w:rPr>
    </w:pPr>
  </w:p>
  <w:p w14:paraId="0999232D" w14:textId="77777777" w:rsidR="00DC6824" w:rsidRPr="00DC6824" w:rsidRDefault="00DC6824" w:rsidP="00DC6824">
    <w:pPr>
      <w:pStyle w:val="Header"/>
      <w:rPr>
        <w:lang w:val="el-GR"/>
      </w:rPr>
    </w:pPr>
  </w:p>
  <w:p w14:paraId="52E72F31" w14:textId="77777777" w:rsidR="00DC6824" w:rsidRDefault="00DC6824" w:rsidP="00DC68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B5F57"/>
    <w:multiLevelType w:val="hybridMultilevel"/>
    <w:tmpl w:val="AD74CF84"/>
    <w:lvl w:ilvl="0" w:tplc="C76C37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95600"/>
    <w:multiLevelType w:val="hybridMultilevel"/>
    <w:tmpl w:val="5A9A1C38"/>
    <w:lvl w:ilvl="0" w:tplc="C4DCB7B0">
      <w:start w:val="5"/>
      <w:numFmt w:val="bullet"/>
      <w:lvlText w:val="-"/>
      <w:lvlJc w:val="left"/>
      <w:pPr>
        <w:ind w:left="1494" w:hanging="360"/>
      </w:pPr>
      <w:rPr>
        <w:rFonts w:ascii="Open Sans" w:eastAsia="Arial" w:hAnsi="Open Sans" w:cs="Open Sans"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E7C21CE"/>
    <w:multiLevelType w:val="hybridMultilevel"/>
    <w:tmpl w:val="CBAE4864"/>
    <w:lvl w:ilvl="0" w:tplc="5582EA44">
      <w:start w:val="5"/>
      <w:numFmt w:val="bullet"/>
      <w:lvlText w:val="-"/>
      <w:lvlJc w:val="left"/>
      <w:pPr>
        <w:ind w:left="360" w:hanging="360"/>
      </w:pPr>
      <w:rPr>
        <w:rFonts w:ascii="Open Sans" w:eastAsia="Arial" w:hAnsi="Open Sans" w:cs="Open San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23E658DF"/>
    <w:multiLevelType w:val="hybridMultilevel"/>
    <w:tmpl w:val="116E1918"/>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4" w15:restartNumberingAfterBreak="0">
    <w:nsid w:val="356B7BFC"/>
    <w:multiLevelType w:val="hybridMultilevel"/>
    <w:tmpl w:val="8D709280"/>
    <w:lvl w:ilvl="0" w:tplc="0408000F">
      <w:start w:val="1"/>
      <w:numFmt w:val="decimal"/>
      <w:lvlText w:val="%1."/>
      <w:lvlJc w:val="left"/>
      <w:pPr>
        <w:ind w:left="360" w:hanging="360"/>
      </w:pPr>
    </w:lvl>
    <w:lvl w:ilvl="1" w:tplc="04080001">
      <w:start w:val="1"/>
      <w:numFmt w:val="bullet"/>
      <w:lvlText w:val=""/>
      <w:lvlJc w:val="left"/>
      <w:pPr>
        <w:ind w:left="1080" w:hanging="360"/>
      </w:pPr>
      <w:rPr>
        <w:rFonts w:ascii="Symbol" w:hAnsi="Symbol" w:hint="default"/>
      </w:r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5" w15:restartNumberingAfterBreak="0">
    <w:nsid w:val="36686E86"/>
    <w:multiLevelType w:val="hybridMultilevel"/>
    <w:tmpl w:val="96CC9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544474"/>
    <w:multiLevelType w:val="hybridMultilevel"/>
    <w:tmpl w:val="66F41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59F557B4"/>
    <w:multiLevelType w:val="hybridMultilevel"/>
    <w:tmpl w:val="9198F976"/>
    <w:lvl w:ilvl="0" w:tplc="4A982072">
      <w:start w:val="1"/>
      <w:numFmt w:val="bullet"/>
      <w:lvlText w:val="-"/>
      <w:lvlJc w:val="left"/>
      <w:pPr>
        <w:ind w:left="720" w:hanging="360"/>
      </w:pPr>
      <w:rPr>
        <w:rFonts w:ascii="Open Sans" w:hAnsi="Open San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60961540"/>
    <w:multiLevelType w:val="hybridMultilevel"/>
    <w:tmpl w:val="BB0644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A5F1219"/>
    <w:multiLevelType w:val="hybridMultilevel"/>
    <w:tmpl w:val="FDB834C0"/>
    <w:lvl w:ilvl="0" w:tplc="4A982072">
      <w:start w:val="1"/>
      <w:numFmt w:val="bullet"/>
      <w:lvlText w:val="-"/>
      <w:lvlJc w:val="left"/>
      <w:pPr>
        <w:ind w:left="720" w:hanging="360"/>
      </w:pPr>
      <w:rPr>
        <w:rFonts w:ascii="Open Sans" w:hAnsi="Open San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7A165E1C"/>
    <w:multiLevelType w:val="hybridMultilevel"/>
    <w:tmpl w:val="BFD250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BBA623A"/>
    <w:multiLevelType w:val="hybridMultilevel"/>
    <w:tmpl w:val="36C0D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1609799">
    <w:abstractNumId w:val="8"/>
  </w:num>
  <w:num w:numId="2" w16cid:durableId="1987320858">
    <w:abstractNumId w:val="6"/>
  </w:num>
  <w:num w:numId="3" w16cid:durableId="1917863844">
    <w:abstractNumId w:val="10"/>
  </w:num>
  <w:num w:numId="4" w16cid:durableId="699861650">
    <w:abstractNumId w:val="0"/>
  </w:num>
  <w:num w:numId="5" w16cid:durableId="256796762">
    <w:abstractNumId w:val="11"/>
  </w:num>
  <w:num w:numId="6" w16cid:durableId="2106607904">
    <w:abstractNumId w:val="5"/>
  </w:num>
  <w:num w:numId="7" w16cid:durableId="1193034985">
    <w:abstractNumId w:val="1"/>
  </w:num>
  <w:num w:numId="8" w16cid:durableId="1299920661">
    <w:abstractNumId w:val="2"/>
  </w:num>
  <w:num w:numId="9" w16cid:durableId="122895554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1020370">
    <w:abstractNumId w:val="3"/>
  </w:num>
  <w:num w:numId="11" w16cid:durableId="975182518">
    <w:abstractNumId w:val="7"/>
  </w:num>
  <w:num w:numId="12" w16cid:durableId="4179419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E97"/>
    <w:rsid w:val="000277C2"/>
    <w:rsid w:val="000632DD"/>
    <w:rsid w:val="00066EAE"/>
    <w:rsid w:val="000707A1"/>
    <w:rsid w:val="0008444C"/>
    <w:rsid w:val="000A46CF"/>
    <w:rsid w:val="000A5557"/>
    <w:rsid w:val="000F61CF"/>
    <w:rsid w:val="000F659B"/>
    <w:rsid w:val="00126593"/>
    <w:rsid w:val="00154D73"/>
    <w:rsid w:val="00171B4F"/>
    <w:rsid w:val="001969E7"/>
    <w:rsid w:val="001A57B6"/>
    <w:rsid w:val="002C5971"/>
    <w:rsid w:val="00310420"/>
    <w:rsid w:val="0032044D"/>
    <w:rsid w:val="00390E05"/>
    <w:rsid w:val="004347F5"/>
    <w:rsid w:val="00541676"/>
    <w:rsid w:val="00573824"/>
    <w:rsid w:val="00587F84"/>
    <w:rsid w:val="005B2F1A"/>
    <w:rsid w:val="005F6C7A"/>
    <w:rsid w:val="00626263"/>
    <w:rsid w:val="006535B5"/>
    <w:rsid w:val="006C3A53"/>
    <w:rsid w:val="006D7719"/>
    <w:rsid w:val="0071630C"/>
    <w:rsid w:val="0076131B"/>
    <w:rsid w:val="007A2806"/>
    <w:rsid w:val="007C7E73"/>
    <w:rsid w:val="007D1973"/>
    <w:rsid w:val="007D65EA"/>
    <w:rsid w:val="00834FA0"/>
    <w:rsid w:val="00881DF9"/>
    <w:rsid w:val="008879D9"/>
    <w:rsid w:val="008C0E85"/>
    <w:rsid w:val="00963C4D"/>
    <w:rsid w:val="0096530B"/>
    <w:rsid w:val="00983259"/>
    <w:rsid w:val="00986353"/>
    <w:rsid w:val="00995FA3"/>
    <w:rsid w:val="009D5BE7"/>
    <w:rsid w:val="00A233A8"/>
    <w:rsid w:val="00A66335"/>
    <w:rsid w:val="00AD0547"/>
    <w:rsid w:val="00AE4EE6"/>
    <w:rsid w:val="00B0103F"/>
    <w:rsid w:val="00B0527B"/>
    <w:rsid w:val="00B23CE1"/>
    <w:rsid w:val="00B82196"/>
    <w:rsid w:val="00BA24CF"/>
    <w:rsid w:val="00BE4FE0"/>
    <w:rsid w:val="00C93D0D"/>
    <w:rsid w:val="00CB1D86"/>
    <w:rsid w:val="00CC348D"/>
    <w:rsid w:val="00DC6824"/>
    <w:rsid w:val="00FB5EEA"/>
    <w:rsid w:val="00FE0E9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0B322"/>
  <w15:docId w15:val="{27628F17-0326-4EBC-B26C-E352C8AA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C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E0E97"/>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FE0E97"/>
  </w:style>
  <w:style w:type="paragraph" w:styleId="Footer">
    <w:name w:val="footer"/>
    <w:basedOn w:val="Normal"/>
    <w:link w:val="FooterChar"/>
    <w:uiPriority w:val="99"/>
    <w:semiHidden/>
    <w:unhideWhenUsed/>
    <w:rsid w:val="00FE0E97"/>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FE0E97"/>
  </w:style>
  <w:style w:type="paragraph" w:styleId="BalloonText">
    <w:name w:val="Balloon Text"/>
    <w:basedOn w:val="Normal"/>
    <w:link w:val="BalloonTextChar"/>
    <w:uiPriority w:val="99"/>
    <w:semiHidden/>
    <w:unhideWhenUsed/>
    <w:rsid w:val="00FE0E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E97"/>
    <w:rPr>
      <w:rFonts w:ascii="Tahoma" w:hAnsi="Tahoma" w:cs="Tahoma"/>
      <w:sz w:val="16"/>
      <w:szCs w:val="16"/>
    </w:rPr>
  </w:style>
  <w:style w:type="character" w:styleId="Hyperlink">
    <w:name w:val="Hyperlink"/>
    <w:basedOn w:val="DefaultParagraphFont"/>
    <w:uiPriority w:val="99"/>
    <w:unhideWhenUsed/>
    <w:rsid w:val="00FE0E97"/>
    <w:rPr>
      <w:color w:val="0000FF" w:themeColor="hyperlink"/>
      <w:u w:val="single"/>
    </w:rPr>
  </w:style>
  <w:style w:type="paragraph" w:styleId="ListParagraph">
    <w:name w:val="List Paragraph"/>
    <w:basedOn w:val="Normal"/>
    <w:uiPriority w:val="34"/>
    <w:qFormat/>
    <w:rsid w:val="00126593"/>
    <w:pPr>
      <w:spacing w:after="0" w:line="240" w:lineRule="auto"/>
      <w:ind w:left="720"/>
      <w:contextualSpacing/>
    </w:pPr>
    <w:rPr>
      <w:rFonts w:ascii="Calibri" w:hAnsi="Calibri" w:cs="Times New Roman"/>
      <w:sz w:val="22"/>
      <w:lang w:val="el-GR" w:eastAsia="el-GR"/>
    </w:rPr>
  </w:style>
  <w:style w:type="paragraph" w:customStyle="1" w:styleId="Titreobjet">
    <w:name w:val="Titre objet"/>
    <w:basedOn w:val="Normal"/>
    <w:next w:val="Normal"/>
    <w:rsid w:val="00B0527B"/>
    <w:pPr>
      <w:spacing w:before="360" w:after="360" w:line="240" w:lineRule="auto"/>
      <w:jc w:val="center"/>
    </w:pPr>
    <w:rPr>
      <w:rFonts w:ascii="Times New Roman" w:eastAsia="Times New Roman" w:hAnsi="Times New Roman" w:cs="Times New Roman"/>
      <w:b/>
      <w:sz w:val="24"/>
      <w:szCs w:val="24"/>
      <w:lang w:val="el-GR"/>
    </w:rPr>
  </w:style>
  <w:style w:type="character" w:styleId="CommentReference">
    <w:name w:val="annotation reference"/>
    <w:basedOn w:val="DefaultParagraphFont"/>
    <w:uiPriority w:val="99"/>
    <w:semiHidden/>
    <w:unhideWhenUsed/>
    <w:rsid w:val="00573824"/>
    <w:rPr>
      <w:sz w:val="16"/>
      <w:szCs w:val="16"/>
    </w:rPr>
  </w:style>
  <w:style w:type="paragraph" w:styleId="CommentText">
    <w:name w:val="annotation text"/>
    <w:basedOn w:val="Normal"/>
    <w:link w:val="CommentTextChar"/>
    <w:uiPriority w:val="99"/>
    <w:semiHidden/>
    <w:unhideWhenUsed/>
    <w:rsid w:val="00573824"/>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uiPriority w:val="99"/>
    <w:semiHidden/>
    <w:rsid w:val="00573824"/>
    <w:rPr>
      <w:rFonts w:ascii="Times New Roman" w:eastAsia="Times New Roman" w:hAnsi="Times New Roman" w:cs="Times New Roman"/>
      <w:szCs w:val="20"/>
    </w:rPr>
  </w:style>
  <w:style w:type="table" w:styleId="TableGrid">
    <w:name w:val="Table Grid"/>
    <w:basedOn w:val="TableNormal"/>
    <w:uiPriority w:val="59"/>
    <w:rsid w:val="008879D9"/>
    <w:pPr>
      <w:spacing w:after="0" w:line="240" w:lineRule="auto"/>
    </w:pPr>
    <w:rPr>
      <w:rFonts w:asciiTheme="minorHAnsi" w:eastAsiaTheme="minorEastAsia" w:hAnsiTheme="minorHAnsi"/>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881DF9"/>
    <w:pPr>
      <w:spacing w:after="0" w:line="240" w:lineRule="auto"/>
      <w:jc w:val="center"/>
    </w:pPr>
    <w:rPr>
      <w:rFonts w:ascii="Times New Roman" w:eastAsia="Times New Roman" w:hAnsi="Times New Roman" w:cs="Times New Roman"/>
      <w:b/>
      <w:sz w:val="22"/>
      <w:szCs w:val="20"/>
      <w:u w:val="single"/>
      <w:lang w:val="el-GR" w:eastAsia="el-GR"/>
    </w:rPr>
  </w:style>
  <w:style w:type="character" w:customStyle="1" w:styleId="TitleChar">
    <w:name w:val="Title Char"/>
    <w:basedOn w:val="DefaultParagraphFont"/>
    <w:link w:val="Title"/>
    <w:rsid w:val="00881DF9"/>
    <w:rPr>
      <w:rFonts w:ascii="Times New Roman" w:eastAsia="Times New Roman" w:hAnsi="Times New Roman" w:cs="Times New Roman"/>
      <w:b/>
      <w:sz w:val="22"/>
      <w:szCs w:val="20"/>
      <w:u w:val="single"/>
      <w:lang w:val="el-GR" w:eastAsia="el-GR"/>
    </w:rPr>
  </w:style>
  <w:style w:type="paragraph" w:styleId="NormalWeb">
    <w:name w:val="Normal (Web)"/>
    <w:basedOn w:val="Normal"/>
    <w:uiPriority w:val="99"/>
    <w:semiHidden/>
    <w:unhideWhenUsed/>
    <w:rsid w:val="0076131B"/>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customStyle="1" w:styleId="Default">
    <w:name w:val="Default"/>
    <w:uiPriority w:val="99"/>
    <w:rsid w:val="0076131B"/>
    <w:pPr>
      <w:autoSpaceDE w:val="0"/>
      <w:autoSpaceDN w:val="0"/>
      <w:adjustRightInd w:val="0"/>
      <w:spacing w:after="0" w:line="240" w:lineRule="auto"/>
    </w:pPr>
    <w:rPr>
      <w:rFonts w:ascii="Arial" w:hAnsi="Arial" w:cs="Arial"/>
      <w:color w:val="000000"/>
      <w:sz w:val="24"/>
      <w:szCs w:val="24"/>
      <w:lang w:val="el-GR"/>
    </w:rPr>
  </w:style>
  <w:style w:type="character" w:styleId="SubtleEmphasis">
    <w:name w:val="Subtle Emphasis"/>
    <w:basedOn w:val="DefaultParagraphFont"/>
    <w:uiPriority w:val="19"/>
    <w:qFormat/>
    <w:rsid w:val="0076131B"/>
    <w:rPr>
      <w:i/>
      <w:iCs/>
      <w:color w:val="808080" w:themeColor="text1" w:themeTint="7F"/>
    </w:rPr>
  </w:style>
  <w:style w:type="paragraph" w:customStyle="1" w:styleId="a">
    <w:name w:val="Προεπιλογή"/>
    <w:rsid w:val="00995FA3"/>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B82196"/>
    <w:rPr>
      <w:color w:val="605E5C"/>
      <w:shd w:val="clear" w:color="auto" w:fill="E1DFDD"/>
    </w:rPr>
  </w:style>
  <w:style w:type="character" w:styleId="FollowedHyperlink">
    <w:name w:val="FollowedHyperlink"/>
    <w:basedOn w:val="DefaultParagraphFont"/>
    <w:uiPriority w:val="99"/>
    <w:semiHidden/>
    <w:unhideWhenUsed/>
    <w:rsid w:val="00587F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mand.gr/sustainabi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1322</Words>
  <Characters>7143</Characters>
  <Application>Microsoft Office Word</Application>
  <DocSecurity>0</DocSecurity>
  <Lines>59</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egeorgiadi</dc:creator>
  <cp:lastModifiedBy>Maria Toutoudaki</cp:lastModifiedBy>
  <cp:revision>4</cp:revision>
  <cp:lastPrinted>2021-06-28T12:29:00Z</cp:lastPrinted>
  <dcterms:created xsi:type="dcterms:W3CDTF">2026-11-02T10:19:00Z</dcterms:created>
  <dcterms:modified xsi:type="dcterms:W3CDTF">2026-11-03T10:18:00Z</dcterms:modified>
</cp:coreProperties>
</file>