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35D57" w14:textId="1DBDC7EA" w:rsidR="00423474" w:rsidRDefault="00D45F6A" w:rsidP="00423474">
      <w:pPr>
        <w:tabs>
          <w:tab w:val="left" w:pos="10080"/>
          <w:tab w:val="left" w:pos="10160"/>
          <w:tab w:val="left" w:pos="10800"/>
          <w:tab w:val="left" w:pos="11520"/>
        </w:tabs>
        <w:spacing w:after="100" w:line="248" w:lineRule="auto"/>
        <w:jc w:val="right"/>
        <w:rPr>
          <w:rFonts w:ascii="Arial" w:eastAsia="Arial" w:hAnsi="Arial" w:cs="Arial"/>
          <w:sz w:val="20"/>
        </w:rPr>
      </w:pPr>
      <w:r>
        <w:rPr>
          <w:noProof/>
        </w:rPr>
        <w:drawing>
          <wp:inline distT="0" distB="0" distL="0" distR="0" wp14:anchorId="66CB7E01" wp14:editId="27ADDA5C">
            <wp:extent cx="1462405" cy="814705"/>
            <wp:effectExtent l="0" t="0" r="0" b="0"/>
            <wp:docPr id="1493646659" name="Picture 1493646659" descr="Ένα πράσινο και μαύρο λογότυπο&#10;&#10;Η περιγραφή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46659" name="Picture 1493646659" descr="A green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2405" cy="814705"/>
                    </a:xfrm>
                    <a:prstGeom prst="rect">
                      <a:avLst/>
                    </a:prstGeom>
                    <a:noFill/>
                    <a:ln>
                      <a:noFill/>
                    </a:ln>
                  </pic:spPr>
                </pic:pic>
              </a:graphicData>
            </a:graphic>
          </wp:inline>
        </w:drawing>
      </w:r>
    </w:p>
    <w:p w14:paraId="44C0755F" w14:textId="748FF23F" w:rsidR="00423474" w:rsidRPr="00934A6B" w:rsidRDefault="00423474" w:rsidP="00B10996">
      <w:pPr>
        <w:pStyle w:val="Heading1"/>
        <w:rPr>
          <w:rFonts w:ascii="Arial" w:hAnsi="Arial"/>
          <w:sz w:val="24"/>
          <w:szCs w:val="24"/>
        </w:rPr>
      </w:pPr>
      <w:r w:rsidRPr="00934A6B">
        <w:rPr>
          <w:rFonts w:ascii="Arial" w:hAnsi="Arial"/>
          <w:sz w:val="24"/>
          <w:szCs w:val="24"/>
        </w:rPr>
        <w:t>ΔΕΛΤΙΟ ΤΥΠΟΥ</w:t>
      </w:r>
      <w:r w:rsidRPr="00934A6B">
        <w:rPr>
          <w:rFonts w:ascii="Arial" w:hAnsi="Arial"/>
          <w:sz w:val="24"/>
          <w:szCs w:val="24"/>
        </w:rPr>
        <w:tab/>
      </w:r>
    </w:p>
    <w:p w14:paraId="2663A225" w14:textId="2AC9A332" w:rsidR="00423474" w:rsidRPr="00934A6B" w:rsidRDefault="00423474" w:rsidP="00B10996">
      <w:pPr>
        <w:pStyle w:val="Heading3"/>
        <w:pBdr>
          <w:bottom w:val="none" w:sz="0" w:space="0" w:color="auto"/>
        </w:pBdr>
        <w:tabs>
          <w:tab w:val="right" w:pos="10206"/>
        </w:tabs>
        <w:rPr>
          <w:rFonts w:ascii="Arial" w:hAnsi="Arial"/>
          <w:sz w:val="24"/>
          <w:szCs w:val="24"/>
        </w:rPr>
      </w:pPr>
      <w:r w:rsidRPr="00934A6B">
        <w:rPr>
          <w:rFonts w:ascii="Arial" w:hAnsi="Arial"/>
          <w:sz w:val="24"/>
          <w:szCs w:val="24"/>
        </w:rPr>
        <w:t xml:space="preserve">TSX: ELD NYSE: </w:t>
      </w:r>
      <w:r w:rsidR="00B77602">
        <w:rPr>
          <w:rFonts w:ascii="Arial" w:hAnsi="Arial"/>
          <w:sz w:val="24"/>
          <w:szCs w:val="24"/>
          <w:lang w:val="en-US"/>
        </w:rPr>
        <w:t>EGO</w:t>
      </w:r>
      <w:r w:rsidRPr="00934A6B">
        <w:rPr>
          <w:rFonts w:ascii="Arial" w:hAnsi="Arial"/>
          <w:sz w:val="24"/>
          <w:szCs w:val="24"/>
        </w:rPr>
        <w:tab/>
      </w:r>
      <w:r w:rsidR="00F51A85">
        <w:rPr>
          <w:rFonts w:ascii="Arial" w:hAnsi="Arial"/>
          <w:sz w:val="24"/>
          <w:szCs w:val="24"/>
        </w:rPr>
        <w:t xml:space="preserve">Ιούλιος </w:t>
      </w:r>
      <w:r w:rsidR="00565157">
        <w:rPr>
          <w:rFonts w:ascii="Arial" w:hAnsi="Arial"/>
          <w:sz w:val="24"/>
          <w:szCs w:val="24"/>
        </w:rPr>
        <w:t>20</w:t>
      </w:r>
      <w:r w:rsidR="00F51A85">
        <w:rPr>
          <w:rFonts w:ascii="Arial" w:hAnsi="Arial"/>
          <w:sz w:val="24"/>
          <w:szCs w:val="24"/>
        </w:rPr>
        <w:t>, 2026</w:t>
      </w:r>
    </w:p>
    <w:p w14:paraId="44DD2955" w14:textId="77777777" w:rsidR="00423474" w:rsidRDefault="00423474" w:rsidP="00423474">
      <w:pPr>
        <w:pStyle w:val="CoverHdg2"/>
        <w:rPr>
          <w:rFonts w:ascii="Arial" w:hAnsi="Arial" w:cs="Arial"/>
          <w:b w:val="0"/>
          <w:i w:val="0"/>
          <w:sz w:val="24"/>
          <w:szCs w:val="24"/>
        </w:rPr>
      </w:pPr>
    </w:p>
    <w:p w14:paraId="27B793FE" w14:textId="77777777" w:rsidR="004740F2" w:rsidRPr="00934A6B" w:rsidRDefault="004740F2" w:rsidP="004740F2">
      <w:pPr>
        <w:pStyle w:val="CoverHdg2"/>
        <w:rPr>
          <w:rFonts w:ascii="Arial" w:hAnsi="Arial" w:cs="Arial"/>
          <w:b w:val="0"/>
          <w:i w:val="0"/>
          <w:sz w:val="24"/>
          <w:szCs w:val="24"/>
        </w:rPr>
      </w:pPr>
    </w:p>
    <w:p w14:paraId="39C6F03F" w14:textId="08C5AECF" w:rsidR="003B4A25" w:rsidRPr="006856F8" w:rsidRDefault="003B4A25" w:rsidP="00F34398">
      <w:pPr>
        <w:pStyle w:val="Heading1"/>
        <w:tabs>
          <w:tab w:val="right" w:pos="9350"/>
          <w:tab w:val="right" w:pos="9900"/>
        </w:tabs>
        <w:jc w:val="center"/>
        <w:rPr>
          <w:rFonts w:ascii="Arial" w:hAnsi="Arial" w:cs="Arial"/>
          <w:sz w:val="28"/>
          <w:szCs w:val="28"/>
          <w:lang w:val="el-GR"/>
        </w:rPr>
      </w:pPr>
      <w:r w:rsidRPr="006856F8">
        <w:rPr>
          <w:rFonts w:ascii="Arial" w:hAnsi="Arial" w:cs="Arial"/>
          <w:sz w:val="28"/>
          <w:szCs w:val="28"/>
          <w:lang w:val="el-GR"/>
        </w:rPr>
        <w:t xml:space="preserve">Η </w:t>
      </w:r>
      <w:r w:rsidRPr="003B4A25">
        <w:rPr>
          <w:rFonts w:ascii="Arial" w:hAnsi="Arial" w:cs="Arial"/>
          <w:sz w:val="28"/>
          <w:szCs w:val="28"/>
        </w:rPr>
        <w:t>Eldorado</w:t>
      </w:r>
      <w:r w:rsidRPr="006856F8">
        <w:rPr>
          <w:rFonts w:ascii="Arial" w:hAnsi="Arial" w:cs="Arial"/>
          <w:sz w:val="28"/>
          <w:szCs w:val="28"/>
          <w:lang w:val="el-GR"/>
        </w:rPr>
        <w:t xml:space="preserve"> </w:t>
      </w:r>
      <w:r w:rsidRPr="003B4A25">
        <w:rPr>
          <w:rFonts w:ascii="Arial" w:hAnsi="Arial" w:cs="Arial"/>
          <w:sz w:val="28"/>
          <w:szCs w:val="28"/>
        </w:rPr>
        <w:t>Gold</w:t>
      </w:r>
      <w:r w:rsidRPr="006856F8">
        <w:rPr>
          <w:rFonts w:ascii="Arial" w:hAnsi="Arial" w:cs="Arial"/>
          <w:sz w:val="28"/>
          <w:szCs w:val="28"/>
          <w:lang w:val="el-GR"/>
        </w:rPr>
        <w:t xml:space="preserve"> ανακοινώνει</w:t>
      </w:r>
      <w:r w:rsidR="00333E28">
        <w:rPr>
          <w:rFonts w:ascii="Arial" w:hAnsi="Arial" w:cs="Arial"/>
          <w:sz w:val="28"/>
          <w:szCs w:val="28"/>
          <w:lang w:val="el-GR"/>
        </w:rPr>
        <w:t xml:space="preserve"> ένα</w:t>
      </w:r>
      <w:r w:rsidRPr="006856F8">
        <w:rPr>
          <w:rFonts w:ascii="Arial" w:hAnsi="Arial" w:cs="Arial"/>
          <w:sz w:val="28"/>
          <w:szCs w:val="28"/>
          <w:lang w:val="el-GR"/>
        </w:rPr>
        <w:t xml:space="preserve"> </w:t>
      </w:r>
      <w:r w:rsidR="00C32C03">
        <w:rPr>
          <w:rFonts w:ascii="Arial" w:hAnsi="Arial" w:cs="Arial"/>
          <w:sz w:val="28"/>
          <w:szCs w:val="28"/>
          <w:lang w:val="el-GR"/>
        </w:rPr>
        <w:t>σημαντικό</w:t>
      </w:r>
      <w:r w:rsidRPr="006856F8">
        <w:rPr>
          <w:rFonts w:ascii="Arial" w:hAnsi="Arial" w:cs="Arial"/>
          <w:sz w:val="28"/>
          <w:szCs w:val="28"/>
          <w:lang w:val="el-GR"/>
        </w:rPr>
        <w:t xml:space="preserve"> ορόσημο: </w:t>
      </w:r>
      <w:r w:rsidR="00333E28">
        <w:rPr>
          <w:rFonts w:ascii="Arial" w:hAnsi="Arial" w:cs="Arial"/>
          <w:sz w:val="28"/>
          <w:szCs w:val="28"/>
          <w:lang w:val="el-GR"/>
        </w:rPr>
        <w:br/>
      </w:r>
      <w:r w:rsidR="006D6D3C" w:rsidRPr="001A73B6">
        <w:rPr>
          <w:rFonts w:ascii="Arial" w:hAnsi="Arial" w:cs="Arial"/>
          <w:sz w:val="28"/>
          <w:szCs w:val="28"/>
          <w:lang w:val="el-GR"/>
        </w:rPr>
        <w:t xml:space="preserve">Πρώτη </w:t>
      </w:r>
      <w:r w:rsidR="00333E28">
        <w:rPr>
          <w:rFonts w:ascii="Arial" w:hAnsi="Arial" w:cs="Arial"/>
          <w:sz w:val="28"/>
          <w:szCs w:val="28"/>
          <w:lang w:val="el-GR"/>
        </w:rPr>
        <w:t>θραύση</w:t>
      </w:r>
      <w:r w:rsidR="006D6D3C" w:rsidRPr="001A73B6">
        <w:rPr>
          <w:rFonts w:ascii="Arial" w:hAnsi="Arial" w:cs="Arial"/>
          <w:sz w:val="28"/>
          <w:szCs w:val="28"/>
          <w:lang w:val="el-GR"/>
        </w:rPr>
        <w:t xml:space="preserve"> μεταλλεύματος στις Σκουριές</w:t>
      </w:r>
    </w:p>
    <w:p w14:paraId="6509D662" w14:textId="541CA32A" w:rsidR="00CE6397" w:rsidRPr="006856F8" w:rsidRDefault="00CE6397" w:rsidP="00CE6397">
      <w:pPr>
        <w:pStyle w:val="Heading2"/>
        <w:rPr>
          <w:lang w:val="el-GR"/>
        </w:rPr>
      </w:pPr>
    </w:p>
    <w:p w14:paraId="0D219D63" w14:textId="1E075247" w:rsidR="002F21BC" w:rsidRPr="006856F8" w:rsidRDefault="00476C9F" w:rsidP="002F21BC">
      <w:pPr>
        <w:jc w:val="center"/>
        <w:rPr>
          <w:rFonts w:ascii="Arial" w:hAnsi="Arial" w:cs="Arial"/>
          <w:sz w:val="18"/>
          <w:szCs w:val="18"/>
          <w:lang w:val="el-GR"/>
        </w:rPr>
      </w:pPr>
      <w:r w:rsidRPr="001A73B6">
        <w:rPr>
          <w:rFonts w:ascii="Arial" w:hAnsi="Arial" w:cs="Arial"/>
          <w:b/>
          <w:bCs/>
          <w:kern w:val="32"/>
          <w:lang w:val="el-GR"/>
        </w:rPr>
        <w:t xml:space="preserve">Οι εργασίες </w:t>
      </w:r>
      <w:r w:rsidR="00B171CD">
        <w:rPr>
          <w:rFonts w:ascii="Arial" w:hAnsi="Arial" w:cs="Arial"/>
          <w:b/>
          <w:bCs/>
          <w:kern w:val="32"/>
          <w:lang w:val="el-GR"/>
        </w:rPr>
        <w:t>για την έναρξη λειτουργίας</w:t>
      </w:r>
      <w:r w:rsidRPr="001A73B6">
        <w:rPr>
          <w:rFonts w:ascii="Arial" w:hAnsi="Arial" w:cs="Arial"/>
          <w:b/>
          <w:bCs/>
          <w:kern w:val="32"/>
          <w:lang w:val="el-GR"/>
        </w:rPr>
        <w:t xml:space="preserve"> προχωρούν σύμφωνα με τον προγραμματισμό – Η παραγωγή του πρώτου συμπυκνώματος παραμένει προγραμματισμένη για το Γ΄ τρίμηνο του 2026</w:t>
      </w:r>
    </w:p>
    <w:p w14:paraId="23694EF7" w14:textId="77777777" w:rsidR="00FA2B7D" w:rsidRPr="006856F8" w:rsidRDefault="00FA2B7D" w:rsidP="002F21BC">
      <w:pPr>
        <w:jc w:val="center"/>
        <w:rPr>
          <w:rFonts w:ascii="Arial" w:hAnsi="Arial" w:cs="Arial"/>
          <w:sz w:val="18"/>
          <w:szCs w:val="18"/>
          <w:lang w:val="el-GR"/>
        </w:rPr>
      </w:pPr>
    </w:p>
    <w:p w14:paraId="5D152316" w14:textId="69B29A3B" w:rsidR="001A73B6" w:rsidRDefault="002F21BC" w:rsidP="0079691B">
      <w:pPr>
        <w:spacing w:after="160"/>
        <w:jc w:val="both"/>
        <w:rPr>
          <w:rFonts w:ascii="Arial" w:hAnsi="Arial" w:cs="Arial"/>
          <w:sz w:val="20"/>
          <w:szCs w:val="20"/>
          <w:lang w:val="el-GR"/>
        </w:rPr>
      </w:pPr>
      <w:r w:rsidRPr="006856F8">
        <w:rPr>
          <w:rFonts w:ascii="Arial" w:hAnsi="Arial" w:cs="Arial"/>
          <w:sz w:val="20"/>
          <w:szCs w:val="20"/>
          <w:lang w:val="el-GR"/>
        </w:rPr>
        <w:t xml:space="preserve">ΒΑΝΚΟΥΒΕΡ, </w:t>
      </w:r>
      <w:r w:rsidRPr="00C63600">
        <w:rPr>
          <w:rFonts w:ascii="Arial" w:hAnsi="Arial" w:cs="Arial"/>
          <w:sz w:val="20"/>
          <w:szCs w:val="20"/>
        </w:rPr>
        <w:t>BC</w:t>
      </w:r>
      <w:r w:rsidRPr="006856F8">
        <w:rPr>
          <w:rFonts w:ascii="Arial" w:hAnsi="Arial" w:cs="Arial"/>
          <w:sz w:val="20"/>
          <w:szCs w:val="20"/>
          <w:lang w:val="el-GR"/>
        </w:rPr>
        <w:t xml:space="preserve"> – </w:t>
      </w:r>
      <w:r w:rsidR="00283398" w:rsidRPr="006856F8">
        <w:rPr>
          <w:rFonts w:ascii="Arial" w:hAnsi="Arial" w:cs="Arial"/>
          <w:b/>
          <w:bCs/>
          <w:sz w:val="20"/>
          <w:szCs w:val="20"/>
          <w:lang w:val="el-GR"/>
        </w:rPr>
        <w:t xml:space="preserve">Η </w:t>
      </w:r>
      <w:r w:rsidR="00283398" w:rsidRPr="00675719">
        <w:rPr>
          <w:rFonts w:ascii="Arial" w:hAnsi="Arial" w:cs="Arial"/>
          <w:b/>
          <w:bCs/>
          <w:sz w:val="20"/>
          <w:szCs w:val="20"/>
        </w:rPr>
        <w:t>Eldorado</w:t>
      </w:r>
      <w:r w:rsidR="00283398" w:rsidRPr="006856F8">
        <w:rPr>
          <w:rFonts w:ascii="Arial" w:hAnsi="Arial" w:cs="Arial"/>
          <w:b/>
          <w:bCs/>
          <w:sz w:val="20"/>
          <w:szCs w:val="20"/>
          <w:lang w:val="el-GR"/>
        </w:rPr>
        <w:t xml:space="preserve"> </w:t>
      </w:r>
      <w:r w:rsidR="00283398" w:rsidRPr="00675719">
        <w:rPr>
          <w:rFonts w:ascii="Arial" w:hAnsi="Arial" w:cs="Arial"/>
          <w:b/>
          <w:bCs/>
          <w:sz w:val="20"/>
          <w:szCs w:val="20"/>
        </w:rPr>
        <w:t>Gold</w:t>
      </w:r>
      <w:r w:rsidR="00283398" w:rsidRPr="006856F8">
        <w:rPr>
          <w:rFonts w:ascii="Arial" w:hAnsi="Arial" w:cs="Arial"/>
          <w:b/>
          <w:bCs/>
          <w:sz w:val="20"/>
          <w:szCs w:val="20"/>
          <w:lang w:val="el-GR"/>
        </w:rPr>
        <w:t xml:space="preserve"> </w:t>
      </w:r>
      <w:r w:rsidR="00283398" w:rsidRPr="00675719">
        <w:rPr>
          <w:rFonts w:ascii="Arial" w:hAnsi="Arial" w:cs="Arial"/>
          <w:b/>
          <w:bCs/>
          <w:sz w:val="20"/>
          <w:szCs w:val="20"/>
        </w:rPr>
        <w:t>Corporation</w:t>
      </w:r>
      <w:r w:rsidR="00283398" w:rsidRPr="006856F8">
        <w:rPr>
          <w:rFonts w:ascii="Arial" w:hAnsi="Arial" w:cs="Arial"/>
          <w:b/>
          <w:bCs/>
          <w:sz w:val="20"/>
          <w:szCs w:val="20"/>
          <w:lang w:val="el-GR"/>
        </w:rPr>
        <w:t xml:space="preserve"> </w:t>
      </w:r>
      <w:r w:rsidR="003649FC" w:rsidRPr="006856F8">
        <w:rPr>
          <w:rFonts w:ascii="Arial" w:hAnsi="Arial" w:cs="Arial"/>
          <w:sz w:val="20"/>
          <w:szCs w:val="20"/>
          <w:lang w:val="el-GR"/>
        </w:rPr>
        <w:t>(</w:t>
      </w:r>
      <w:r w:rsidR="003649FC" w:rsidRPr="00675719">
        <w:rPr>
          <w:rFonts w:ascii="Arial" w:hAnsi="Arial" w:cs="Arial"/>
          <w:sz w:val="20"/>
          <w:szCs w:val="20"/>
        </w:rPr>
        <w:t>TSX</w:t>
      </w:r>
      <w:r w:rsidR="003649FC" w:rsidRPr="006856F8">
        <w:rPr>
          <w:rFonts w:ascii="Arial" w:hAnsi="Arial" w:cs="Arial"/>
          <w:sz w:val="20"/>
          <w:szCs w:val="20"/>
          <w:lang w:val="el-GR"/>
        </w:rPr>
        <w:t xml:space="preserve">: </w:t>
      </w:r>
      <w:r w:rsidR="003649FC" w:rsidRPr="00675719">
        <w:rPr>
          <w:rFonts w:ascii="Arial" w:hAnsi="Arial" w:cs="Arial"/>
          <w:sz w:val="20"/>
          <w:szCs w:val="20"/>
        </w:rPr>
        <w:t>ELD</w:t>
      </w:r>
      <w:r w:rsidR="003649FC" w:rsidRPr="006856F8">
        <w:rPr>
          <w:rFonts w:ascii="Arial" w:hAnsi="Arial" w:cs="Arial"/>
          <w:sz w:val="20"/>
          <w:szCs w:val="20"/>
          <w:lang w:val="el-GR"/>
        </w:rPr>
        <w:t xml:space="preserve">, </w:t>
      </w:r>
      <w:r w:rsidR="003649FC" w:rsidRPr="00675719">
        <w:rPr>
          <w:rFonts w:ascii="Arial" w:hAnsi="Arial" w:cs="Arial"/>
          <w:sz w:val="20"/>
          <w:szCs w:val="20"/>
        </w:rPr>
        <w:t>NYSE</w:t>
      </w:r>
      <w:r w:rsidR="003649FC" w:rsidRPr="006856F8">
        <w:rPr>
          <w:rFonts w:ascii="Arial" w:hAnsi="Arial" w:cs="Arial"/>
          <w:sz w:val="20"/>
          <w:szCs w:val="20"/>
          <w:lang w:val="el-GR"/>
        </w:rPr>
        <w:t xml:space="preserve">: </w:t>
      </w:r>
      <w:r w:rsidR="003649FC" w:rsidRPr="00675719">
        <w:rPr>
          <w:rFonts w:ascii="Arial" w:hAnsi="Arial" w:cs="Arial"/>
          <w:sz w:val="20"/>
          <w:szCs w:val="20"/>
        </w:rPr>
        <w:t>EGO</w:t>
      </w:r>
      <w:r w:rsidR="003649FC" w:rsidRPr="006856F8">
        <w:rPr>
          <w:rFonts w:ascii="Arial" w:hAnsi="Arial" w:cs="Arial"/>
          <w:sz w:val="20"/>
          <w:szCs w:val="20"/>
          <w:lang w:val="el-GR"/>
        </w:rPr>
        <w:t>) («</w:t>
      </w:r>
      <w:r w:rsidR="003649FC" w:rsidRPr="00675719">
        <w:rPr>
          <w:rFonts w:ascii="Arial" w:hAnsi="Arial" w:cs="Arial"/>
          <w:sz w:val="20"/>
          <w:szCs w:val="20"/>
        </w:rPr>
        <w:t>Eldorado</w:t>
      </w:r>
      <w:r w:rsidR="003649FC" w:rsidRPr="006856F8">
        <w:rPr>
          <w:rFonts w:ascii="Arial" w:hAnsi="Arial" w:cs="Arial"/>
          <w:sz w:val="20"/>
          <w:szCs w:val="20"/>
          <w:lang w:val="el-GR"/>
        </w:rPr>
        <w:t xml:space="preserve">» ή η «Εταιρεία») είναι στην ευχάριστη θέση να παρέχει ενημέρωση σχετικά με την πρόοδο του έργου χαλκού-χρυσού στις Σκουριές στη Βόρεια Ελλάδα. </w:t>
      </w:r>
      <w:r w:rsidR="00961C6B" w:rsidRPr="001A73B6">
        <w:rPr>
          <w:rFonts w:ascii="Arial" w:hAnsi="Arial" w:cs="Arial"/>
          <w:sz w:val="20"/>
          <w:szCs w:val="20"/>
          <w:lang w:val="el-GR"/>
        </w:rPr>
        <w:t>Το έργο των Σκουριών βρίσκεται πλέον στο τελικό στάδιο της κατασκευής και έχει εισέλθει στη φάση θέσης σε λειτουργία (</w:t>
      </w:r>
      <w:r w:rsidR="00961C6B" w:rsidRPr="00961C6B">
        <w:rPr>
          <w:rFonts w:ascii="Arial" w:hAnsi="Arial" w:cs="Arial"/>
          <w:sz w:val="20"/>
          <w:szCs w:val="20"/>
        </w:rPr>
        <w:t>commissioning</w:t>
      </w:r>
      <w:r w:rsidR="00961C6B" w:rsidRPr="001A73B6">
        <w:rPr>
          <w:rFonts w:ascii="Arial" w:hAnsi="Arial" w:cs="Arial"/>
          <w:sz w:val="20"/>
          <w:szCs w:val="20"/>
          <w:lang w:val="el-GR"/>
        </w:rPr>
        <w:t>), με την πρώτη ποσότητα μεταλλεύματος να έχει ήδη τροφοδοτηθεί και υποστεί επεξεργασία στο κύκλωμα θραύσης.</w:t>
      </w:r>
      <w:r w:rsidR="00961C6B">
        <w:rPr>
          <w:rFonts w:ascii="Arial" w:hAnsi="Arial" w:cs="Arial"/>
          <w:sz w:val="20"/>
          <w:szCs w:val="20"/>
          <w:lang w:val="el-GR"/>
        </w:rPr>
        <w:t xml:space="preserve"> </w:t>
      </w:r>
      <w:r w:rsidR="001A73B6" w:rsidRPr="001A73B6">
        <w:rPr>
          <w:rFonts w:ascii="Arial" w:hAnsi="Arial" w:cs="Arial"/>
          <w:sz w:val="20"/>
          <w:szCs w:val="20"/>
          <w:lang w:val="el-GR"/>
        </w:rPr>
        <w:t>Η Εταιρεία εξακολουθεί να στοχεύει στην παραγωγή του πρώτου συμπυκνώματος χαλκού-χρυσού κατά το τρίτο τρίμηνο του 2026 και στην έναρξη της εμπορικής παραγωγής κατά το τέταρτο τρίμηνο του 2026, υπό την προϋπόθεση της ολοκλήρωσης της τελικής ηλεκτροδότησης του εργοταξίου, των ολοκληρωμένων δοκιμών θέσης σε λειτουργία και της σταδιακής αύξησης της παραγωγικής δυναμικότητας.</w:t>
      </w:r>
    </w:p>
    <w:p w14:paraId="0769E51E" w14:textId="1B72D007" w:rsidR="001A73B6" w:rsidRPr="004F5124" w:rsidRDefault="001A73B6" w:rsidP="001A73B6">
      <w:pPr>
        <w:spacing w:after="160"/>
        <w:jc w:val="both"/>
        <w:rPr>
          <w:rFonts w:ascii="Arial" w:hAnsi="Arial" w:cs="Arial"/>
          <w:b/>
          <w:bCs/>
          <w:sz w:val="22"/>
          <w:szCs w:val="22"/>
          <w:lang w:val="el-GR"/>
        </w:rPr>
      </w:pPr>
      <w:r w:rsidRPr="004F5124">
        <w:rPr>
          <w:rFonts w:ascii="Arial" w:hAnsi="Arial" w:cs="Arial"/>
          <w:b/>
          <w:bCs/>
          <w:sz w:val="22"/>
          <w:szCs w:val="22"/>
          <w:lang w:val="el-GR"/>
        </w:rPr>
        <w:t>Κύρια σημεία</w:t>
      </w:r>
    </w:p>
    <w:p w14:paraId="04876E9E" w14:textId="5BC70EA2" w:rsidR="001A73B6" w:rsidRPr="004F5124" w:rsidRDefault="001A73B6" w:rsidP="001A73B6">
      <w:pPr>
        <w:numPr>
          <w:ilvl w:val="0"/>
          <w:numId w:val="30"/>
        </w:numPr>
        <w:tabs>
          <w:tab w:val="num" w:pos="720"/>
        </w:tabs>
        <w:spacing w:after="160"/>
        <w:jc w:val="both"/>
        <w:rPr>
          <w:rFonts w:ascii="Arial" w:hAnsi="Arial" w:cs="Arial"/>
          <w:sz w:val="20"/>
          <w:szCs w:val="20"/>
          <w:lang w:val="el-GR"/>
        </w:rPr>
      </w:pPr>
      <w:r w:rsidRPr="004F5124">
        <w:rPr>
          <w:rFonts w:ascii="Arial" w:hAnsi="Arial" w:cs="Arial"/>
          <w:b/>
          <w:bCs/>
          <w:sz w:val="20"/>
          <w:szCs w:val="20"/>
          <w:lang w:val="el-GR"/>
        </w:rPr>
        <w:t xml:space="preserve">Πρώτη </w:t>
      </w:r>
      <w:r w:rsidR="001B3C9F">
        <w:rPr>
          <w:rFonts w:ascii="Arial" w:hAnsi="Arial" w:cs="Arial"/>
          <w:b/>
          <w:bCs/>
          <w:sz w:val="20"/>
          <w:szCs w:val="20"/>
          <w:lang w:val="el-GR"/>
        </w:rPr>
        <w:t>θραύση</w:t>
      </w:r>
      <w:r w:rsidRPr="004F5124">
        <w:rPr>
          <w:rFonts w:ascii="Arial" w:hAnsi="Arial" w:cs="Arial"/>
          <w:b/>
          <w:bCs/>
          <w:sz w:val="20"/>
          <w:szCs w:val="20"/>
          <w:lang w:val="el-GR"/>
        </w:rPr>
        <w:t xml:space="preserve"> μεταλλεύματος.</w:t>
      </w:r>
      <w:r w:rsidRPr="004F5124">
        <w:rPr>
          <w:rFonts w:ascii="Arial" w:hAnsi="Arial" w:cs="Arial"/>
          <w:sz w:val="20"/>
          <w:szCs w:val="20"/>
          <w:lang w:val="el-GR"/>
        </w:rPr>
        <w:t xml:space="preserve"> Η πρώτη ποσότητα μεταλλεύματος τροφοδοτήθηκε επιτυχώς στο κύκλωμα θραύσης που έχει ήδη τεθεί σε λειτουργία, επιβεβαιώνοντας ότι το αρχικό στάδιο της επεξεργασίας λειτουργεί σύμφωνα με τον σχεδιασμό. </w:t>
      </w:r>
    </w:p>
    <w:p w14:paraId="5AAB5826" w14:textId="4258BEC4" w:rsidR="001A73B6" w:rsidRPr="004F5124" w:rsidRDefault="001A73B6" w:rsidP="001A73B6">
      <w:pPr>
        <w:numPr>
          <w:ilvl w:val="0"/>
          <w:numId w:val="30"/>
        </w:numPr>
        <w:tabs>
          <w:tab w:val="num" w:pos="720"/>
        </w:tabs>
        <w:spacing w:after="160"/>
        <w:jc w:val="both"/>
        <w:rPr>
          <w:rFonts w:ascii="Arial" w:hAnsi="Arial" w:cs="Arial"/>
          <w:sz w:val="20"/>
          <w:szCs w:val="20"/>
          <w:lang w:val="el-GR"/>
        </w:rPr>
      </w:pPr>
      <w:r w:rsidRPr="004F5124">
        <w:rPr>
          <w:rFonts w:ascii="Arial" w:hAnsi="Arial" w:cs="Arial"/>
          <w:b/>
          <w:bCs/>
          <w:sz w:val="20"/>
          <w:szCs w:val="20"/>
          <w:lang w:val="el-GR"/>
        </w:rPr>
        <w:t>Οι εργασίες θέσης σε λειτουργία εξελίσσονται σε όλο το εργοτάξιο.</w:t>
      </w:r>
      <w:r w:rsidRPr="004F5124">
        <w:rPr>
          <w:rFonts w:ascii="Arial" w:hAnsi="Arial" w:cs="Arial"/>
          <w:sz w:val="20"/>
          <w:szCs w:val="20"/>
          <w:lang w:val="el-GR"/>
        </w:rPr>
        <w:t xml:space="preserve"> Οι δοκιμές ξηρής και υγρής θέσης σε λειτουργία προχωρούν στα κυκλώματα θραύσης, άλεσης, επίπλευσης, διαχείρισης συμπυκνώματος και τελμάτων, ενώ τα επιμέρους συστήματα παραδίδονται σταδιακά από την ομάδα κατασκευής </w:t>
      </w:r>
      <w:r w:rsidR="00A463F7">
        <w:rPr>
          <w:rFonts w:ascii="Arial" w:hAnsi="Arial" w:cs="Arial"/>
          <w:sz w:val="20"/>
          <w:szCs w:val="20"/>
          <w:lang w:val="el-GR"/>
        </w:rPr>
        <w:t>στις ομάδες</w:t>
      </w:r>
      <w:r w:rsidRPr="004F5124">
        <w:rPr>
          <w:rFonts w:ascii="Arial" w:hAnsi="Arial" w:cs="Arial"/>
          <w:sz w:val="20"/>
          <w:szCs w:val="20"/>
          <w:lang w:val="el-GR"/>
        </w:rPr>
        <w:t xml:space="preserve"> λειτουργίας. </w:t>
      </w:r>
    </w:p>
    <w:p w14:paraId="094C2AE5" w14:textId="6CF05834" w:rsidR="001A73B6" w:rsidRPr="004F5124" w:rsidRDefault="001A73B6" w:rsidP="001A73B6">
      <w:pPr>
        <w:numPr>
          <w:ilvl w:val="0"/>
          <w:numId w:val="30"/>
        </w:numPr>
        <w:tabs>
          <w:tab w:val="num" w:pos="720"/>
        </w:tabs>
        <w:spacing w:after="160"/>
        <w:jc w:val="both"/>
        <w:rPr>
          <w:rFonts w:ascii="Arial" w:hAnsi="Arial" w:cs="Arial"/>
          <w:sz w:val="20"/>
          <w:szCs w:val="20"/>
          <w:lang w:val="el-GR"/>
        </w:rPr>
      </w:pPr>
      <w:r w:rsidRPr="004F5124">
        <w:rPr>
          <w:rFonts w:ascii="Arial" w:hAnsi="Arial" w:cs="Arial"/>
          <w:b/>
          <w:bCs/>
          <w:sz w:val="20"/>
          <w:szCs w:val="20"/>
          <w:lang w:val="el-GR"/>
        </w:rPr>
        <w:t xml:space="preserve">Η τελική ηλεκτροδότηση του έργου τελεί υπό την ολοκλήρωση των απαιτούμενων ελέγχων από τον αρμόδιο </w:t>
      </w:r>
      <w:r w:rsidR="000907F3">
        <w:rPr>
          <w:rFonts w:ascii="Arial" w:hAnsi="Arial" w:cs="Arial"/>
          <w:b/>
          <w:bCs/>
          <w:sz w:val="20"/>
          <w:szCs w:val="20"/>
          <w:lang w:val="el-GR"/>
        </w:rPr>
        <w:t>δ</w:t>
      </w:r>
      <w:r w:rsidRPr="004F5124">
        <w:rPr>
          <w:rFonts w:ascii="Arial" w:hAnsi="Arial" w:cs="Arial"/>
          <w:b/>
          <w:bCs/>
          <w:sz w:val="20"/>
          <w:szCs w:val="20"/>
          <w:lang w:val="el-GR"/>
        </w:rPr>
        <w:t>ιαχειριστή</w:t>
      </w:r>
      <w:r w:rsidR="000907F3">
        <w:rPr>
          <w:rFonts w:ascii="Arial" w:hAnsi="Arial" w:cs="Arial"/>
          <w:b/>
          <w:bCs/>
          <w:sz w:val="20"/>
          <w:szCs w:val="20"/>
          <w:lang w:val="el-GR"/>
        </w:rPr>
        <w:t xml:space="preserve"> </w:t>
      </w:r>
      <w:r w:rsidR="00E02C7D">
        <w:rPr>
          <w:rFonts w:ascii="Arial" w:hAnsi="Arial" w:cs="Arial"/>
          <w:b/>
          <w:bCs/>
          <w:sz w:val="20"/>
          <w:szCs w:val="20"/>
          <w:lang w:val="el-GR"/>
        </w:rPr>
        <w:t xml:space="preserve">συστήματος </w:t>
      </w:r>
      <w:r w:rsidR="000907F3">
        <w:rPr>
          <w:rFonts w:ascii="Arial" w:hAnsi="Arial" w:cs="Arial"/>
          <w:b/>
          <w:bCs/>
          <w:sz w:val="20"/>
          <w:szCs w:val="20"/>
          <w:lang w:val="el-GR"/>
        </w:rPr>
        <w:t>μεταφοράς ηλεκτρικής ενέργειας</w:t>
      </w:r>
      <w:r w:rsidRPr="004F5124">
        <w:rPr>
          <w:rFonts w:ascii="Arial" w:hAnsi="Arial" w:cs="Arial"/>
          <w:b/>
          <w:bCs/>
          <w:sz w:val="20"/>
          <w:szCs w:val="20"/>
          <w:lang w:val="el-GR"/>
        </w:rPr>
        <w:t>.</w:t>
      </w:r>
      <w:r w:rsidRPr="004F5124">
        <w:rPr>
          <w:rFonts w:ascii="Arial" w:hAnsi="Arial" w:cs="Arial"/>
          <w:sz w:val="20"/>
          <w:szCs w:val="20"/>
          <w:lang w:val="el-GR"/>
        </w:rPr>
        <w:t xml:space="preserve"> Ο τελευταίος πυλώνας της γραμμής μεταφοράς εγκαταστάθηκε επιτυχώς μετά από προγραμματισμένη οκτάωρη διακοπή ηλεκτροδότησης της γραμμής μεταφοράς την προηγούμενη εβδομάδα. Η πλήρης ηλεκτροδότηση του εργοταξίου αναμένεται μετά την ολοκλήρωση της τελικής επιθεώρησης από την αρμόδια </w:t>
      </w:r>
      <w:r w:rsidR="00625347">
        <w:rPr>
          <w:rFonts w:ascii="Arial" w:hAnsi="Arial" w:cs="Arial"/>
          <w:sz w:val="20"/>
          <w:szCs w:val="20"/>
          <w:lang w:val="el-GR"/>
        </w:rPr>
        <w:t>Ε</w:t>
      </w:r>
      <w:r w:rsidRPr="004F5124">
        <w:rPr>
          <w:rFonts w:ascii="Arial" w:hAnsi="Arial" w:cs="Arial"/>
          <w:sz w:val="20"/>
          <w:szCs w:val="20"/>
          <w:lang w:val="el-GR"/>
        </w:rPr>
        <w:t xml:space="preserve">λληνική </w:t>
      </w:r>
      <w:r w:rsidR="00625347">
        <w:rPr>
          <w:rFonts w:ascii="Arial" w:hAnsi="Arial" w:cs="Arial"/>
          <w:sz w:val="20"/>
          <w:szCs w:val="20"/>
          <w:lang w:val="el-GR"/>
        </w:rPr>
        <w:t>Α</w:t>
      </w:r>
      <w:r w:rsidRPr="004F5124">
        <w:rPr>
          <w:rFonts w:ascii="Arial" w:hAnsi="Arial" w:cs="Arial"/>
          <w:sz w:val="20"/>
          <w:szCs w:val="20"/>
          <w:lang w:val="el-GR"/>
        </w:rPr>
        <w:t xml:space="preserve">ρχή και την έκδοση της σχετικής έγκρισης. </w:t>
      </w:r>
      <w:r w:rsidR="00E85F6F" w:rsidRPr="0036745E">
        <w:rPr>
          <w:rFonts w:ascii="Arial" w:hAnsi="Arial" w:cs="Arial"/>
          <w:sz w:val="20"/>
          <w:szCs w:val="20"/>
          <w:lang w:val="el-GR"/>
        </w:rPr>
        <w:t xml:space="preserve">Για την υποστήριξη των εργασιών θέσης σε λειτουργία και της λειτουργικής ετοιμότητας των εγκαταστάσεων επεξεργασίας έως την ολοκλήρωση της </w:t>
      </w:r>
      <w:r w:rsidR="00C3216F">
        <w:rPr>
          <w:rFonts w:ascii="Arial" w:hAnsi="Arial" w:cs="Arial"/>
          <w:sz w:val="20"/>
          <w:szCs w:val="20"/>
          <w:lang w:val="el-GR"/>
        </w:rPr>
        <w:t xml:space="preserve">πλήρους </w:t>
      </w:r>
      <w:r w:rsidR="00E85F6F" w:rsidRPr="0036745E">
        <w:rPr>
          <w:rFonts w:ascii="Arial" w:hAnsi="Arial" w:cs="Arial"/>
          <w:sz w:val="20"/>
          <w:szCs w:val="20"/>
          <w:lang w:val="el-GR"/>
        </w:rPr>
        <w:t>ηλεκτροδότησης, η Εταιρεία έχει εγκαταστήσει πρόσθετα ηλεκτροπαραγωγά ζεύγη που παρέχουν την απαιτούμενη προσωρινή ηλεκτρική ισχύ.</w:t>
      </w:r>
    </w:p>
    <w:p w14:paraId="4A164192" w14:textId="3C753D03" w:rsidR="001A73B6" w:rsidRPr="004F5124" w:rsidRDefault="001A73B6" w:rsidP="001A73B6">
      <w:pPr>
        <w:numPr>
          <w:ilvl w:val="0"/>
          <w:numId w:val="30"/>
        </w:numPr>
        <w:tabs>
          <w:tab w:val="num" w:pos="720"/>
        </w:tabs>
        <w:spacing w:after="160"/>
        <w:jc w:val="both"/>
        <w:rPr>
          <w:rFonts w:ascii="Arial" w:hAnsi="Arial" w:cs="Arial"/>
          <w:sz w:val="20"/>
          <w:szCs w:val="20"/>
          <w:lang w:val="el-GR"/>
        </w:rPr>
      </w:pPr>
      <w:r w:rsidRPr="004F5124">
        <w:rPr>
          <w:rFonts w:ascii="Arial" w:hAnsi="Arial" w:cs="Arial"/>
          <w:b/>
          <w:bCs/>
          <w:sz w:val="20"/>
          <w:szCs w:val="20"/>
          <w:lang w:val="el-GR"/>
        </w:rPr>
        <w:t>Απόθεμα μεταλλεύματος περίπου 3,7 εκατομμυρίων τόνων.</w:t>
      </w:r>
      <w:r w:rsidRPr="004F5124">
        <w:rPr>
          <w:rFonts w:ascii="Arial" w:hAnsi="Arial" w:cs="Arial"/>
          <w:sz w:val="20"/>
          <w:szCs w:val="20"/>
          <w:lang w:val="el-GR"/>
        </w:rPr>
        <w:t xml:space="preserve"> Η </w:t>
      </w:r>
      <w:r w:rsidR="00AD6593" w:rsidRPr="004F5124">
        <w:rPr>
          <w:rFonts w:ascii="Arial" w:hAnsi="Arial" w:cs="Arial"/>
          <w:sz w:val="20"/>
          <w:szCs w:val="20"/>
          <w:lang w:val="el-GR"/>
        </w:rPr>
        <w:t xml:space="preserve">ανοιχτή </w:t>
      </w:r>
      <w:r w:rsidRPr="004F5124">
        <w:rPr>
          <w:rFonts w:ascii="Arial" w:hAnsi="Arial" w:cs="Arial"/>
          <w:sz w:val="20"/>
          <w:szCs w:val="20"/>
          <w:lang w:val="el-GR"/>
        </w:rPr>
        <w:t>εξόρυξη συνεχίζει να εξελίσσεται ταχύτερα από τον προγραμματισμό, δημιουργώντας απόθεμα μεταλλεύματος περίπου 3,2 εκατομμυρίων τόνων, το οποίο θα υποστηρίξει τη σταδιακή αύξηση της παραγωγικής δυναμικότητας της μονάδας επεξεργασίας. Μαζί με το μετάλλευμα από την υπόγεια εκμετάλλευση, τα συνολικά αποθέματα ανέρχονται πλέον σε περίπου 3,7 εκατομμύρια τόνους.</w:t>
      </w:r>
      <w:r w:rsidR="0036745E">
        <w:rPr>
          <w:rFonts w:ascii="Arial" w:hAnsi="Arial" w:cs="Arial"/>
          <w:sz w:val="20"/>
          <w:szCs w:val="20"/>
          <w:lang w:val="el-GR"/>
        </w:rPr>
        <w:t xml:space="preserve"> </w:t>
      </w:r>
      <w:r w:rsidR="00446B2B" w:rsidRPr="00446B2B">
        <w:rPr>
          <w:rFonts w:ascii="Arial" w:hAnsi="Arial" w:cs="Arial"/>
          <w:sz w:val="20"/>
          <w:szCs w:val="20"/>
          <w:lang w:val="el-GR"/>
        </w:rPr>
        <w:t>Το απόθεμα αυτό αναμένεται να καλύψει τις ανάγκες τροφοδοσίας της μονάδας επεξεργασίας για το υπόλοιπο του 2026, συμβάλλοντας στη μείωση του επιχειρησιακού κινδύνου κατά τη θέση σε λειτουργία και κατά το πρώτο έτος παραγωγής.</w:t>
      </w:r>
    </w:p>
    <w:p w14:paraId="207A44B7" w14:textId="08D72820" w:rsidR="00BB310B" w:rsidRPr="004F5124" w:rsidRDefault="00BB310B" w:rsidP="004D64EE">
      <w:pPr>
        <w:spacing w:after="160"/>
        <w:jc w:val="both"/>
        <w:rPr>
          <w:rFonts w:ascii="Arial" w:eastAsia="Arial" w:hAnsi="Arial" w:cs="Arial"/>
          <w:sz w:val="20"/>
          <w:szCs w:val="20"/>
          <w:lang w:val="el-GR"/>
        </w:rPr>
      </w:pPr>
      <w:r w:rsidRPr="004F5124">
        <w:rPr>
          <w:rFonts w:ascii="Arial" w:eastAsia="Arial" w:hAnsi="Arial" w:cs="Arial"/>
          <w:sz w:val="20"/>
          <w:szCs w:val="20"/>
          <w:lang w:val="el-GR"/>
        </w:rPr>
        <w:lastRenderedPageBreak/>
        <w:t xml:space="preserve">«Η πρώτη θραύση </w:t>
      </w:r>
      <w:r w:rsidR="009302C4" w:rsidRPr="004F5124">
        <w:rPr>
          <w:rFonts w:ascii="Arial" w:eastAsia="Arial" w:hAnsi="Arial" w:cs="Arial"/>
          <w:sz w:val="20"/>
          <w:szCs w:val="20"/>
          <w:lang w:val="el-GR"/>
        </w:rPr>
        <w:t xml:space="preserve">μεταλλεύματος </w:t>
      </w:r>
      <w:r w:rsidRPr="004F5124">
        <w:rPr>
          <w:rFonts w:ascii="Arial" w:eastAsia="Arial" w:hAnsi="Arial" w:cs="Arial"/>
          <w:sz w:val="20"/>
          <w:szCs w:val="20"/>
          <w:lang w:val="el-GR"/>
        </w:rPr>
        <w:t xml:space="preserve">αποτελεί ένα σημαντικό ορόσημο για το έργο των Σκουριών και αντικατοπτρίζει τη σταθερή και ασφαλή πρόοδο που επιτυγχάνει η ομάδα μας, καθώς το έργο εισέρχεται στο τελικό στάδιο της κατασκευής και της σταδιακής θέσης σε λειτουργία», δήλωσε ο </w:t>
      </w:r>
      <w:r w:rsidRPr="004F5124">
        <w:rPr>
          <w:rFonts w:ascii="Arial" w:eastAsia="Arial" w:hAnsi="Arial" w:cs="Arial"/>
          <w:sz w:val="20"/>
          <w:szCs w:val="20"/>
        </w:rPr>
        <w:t>George</w:t>
      </w:r>
      <w:r w:rsidRPr="004F5124">
        <w:rPr>
          <w:rFonts w:ascii="Arial" w:eastAsia="Arial" w:hAnsi="Arial" w:cs="Arial"/>
          <w:sz w:val="20"/>
          <w:szCs w:val="20"/>
          <w:lang w:val="el-GR"/>
        </w:rPr>
        <w:t xml:space="preserve"> </w:t>
      </w:r>
      <w:r w:rsidRPr="004F5124">
        <w:rPr>
          <w:rFonts w:ascii="Arial" w:eastAsia="Arial" w:hAnsi="Arial" w:cs="Arial"/>
          <w:sz w:val="20"/>
          <w:szCs w:val="20"/>
        </w:rPr>
        <w:t>Burns</w:t>
      </w:r>
      <w:r w:rsidRPr="004F5124">
        <w:rPr>
          <w:rFonts w:ascii="Arial" w:eastAsia="Arial" w:hAnsi="Arial" w:cs="Arial"/>
          <w:sz w:val="20"/>
          <w:szCs w:val="20"/>
          <w:lang w:val="el-GR"/>
        </w:rPr>
        <w:t xml:space="preserve">, Διευθύνων Σύμβουλος της </w:t>
      </w:r>
      <w:r w:rsidRPr="004F5124">
        <w:rPr>
          <w:rFonts w:ascii="Arial" w:eastAsia="Arial" w:hAnsi="Arial" w:cs="Arial"/>
          <w:sz w:val="20"/>
          <w:szCs w:val="20"/>
        </w:rPr>
        <w:t>Eldorado</w:t>
      </w:r>
      <w:r w:rsidRPr="004F5124">
        <w:rPr>
          <w:rFonts w:ascii="Arial" w:eastAsia="Arial" w:hAnsi="Arial" w:cs="Arial"/>
          <w:sz w:val="20"/>
          <w:szCs w:val="20"/>
          <w:lang w:val="el-GR"/>
        </w:rPr>
        <w:t xml:space="preserve"> </w:t>
      </w:r>
      <w:r w:rsidRPr="004F5124">
        <w:rPr>
          <w:rFonts w:ascii="Arial" w:eastAsia="Arial" w:hAnsi="Arial" w:cs="Arial"/>
          <w:sz w:val="20"/>
          <w:szCs w:val="20"/>
        </w:rPr>
        <w:t>Gold</w:t>
      </w:r>
      <w:r w:rsidRPr="004F5124">
        <w:rPr>
          <w:rFonts w:ascii="Arial" w:eastAsia="Arial" w:hAnsi="Arial" w:cs="Arial"/>
          <w:sz w:val="20"/>
          <w:szCs w:val="20"/>
          <w:lang w:val="el-GR"/>
        </w:rPr>
        <w:t xml:space="preserve">. «Παρότι η τελική ηλεκτροδότηση του εργοταξίου εξακολουθεί να εξαρτάται από την ολοκλήρωση της επιθεώρησης και την τελική έγκριση από τον αρμόδιο </w:t>
      </w:r>
      <w:r w:rsidR="00E02C7D" w:rsidRPr="004F5124">
        <w:rPr>
          <w:rFonts w:ascii="Arial" w:eastAsia="Arial" w:hAnsi="Arial" w:cs="Arial"/>
          <w:sz w:val="20"/>
          <w:szCs w:val="20"/>
          <w:lang w:val="el-GR"/>
        </w:rPr>
        <w:t>διαχειριστή</w:t>
      </w:r>
      <w:r w:rsidR="00E02C7D">
        <w:rPr>
          <w:rFonts w:ascii="Arial" w:eastAsia="Arial" w:hAnsi="Arial" w:cs="Arial"/>
          <w:sz w:val="20"/>
          <w:szCs w:val="20"/>
          <w:lang w:val="el-GR"/>
        </w:rPr>
        <w:t xml:space="preserve"> </w:t>
      </w:r>
      <w:r w:rsidR="00E02C7D" w:rsidRPr="004F5124">
        <w:rPr>
          <w:rFonts w:ascii="Arial" w:hAnsi="Arial" w:cs="Arial"/>
          <w:sz w:val="20"/>
          <w:szCs w:val="20"/>
          <w:lang w:val="el-GR"/>
        </w:rPr>
        <w:t xml:space="preserve">συστήματος </w:t>
      </w:r>
      <w:r w:rsidR="00E02C7D">
        <w:rPr>
          <w:rFonts w:ascii="Arial" w:eastAsia="Arial" w:hAnsi="Arial" w:cs="Arial"/>
          <w:sz w:val="20"/>
          <w:szCs w:val="20"/>
          <w:lang w:val="el-GR"/>
        </w:rPr>
        <w:t>μεταφοράς ηλεκτρικής ενέργειας</w:t>
      </w:r>
      <w:r w:rsidRPr="004F5124">
        <w:rPr>
          <w:rFonts w:ascii="Arial" w:eastAsia="Arial" w:hAnsi="Arial" w:cs="Arial"/>
          <w:sz w:val="20"/>
          <w:szCs w:val="20"/>
          <w:lang w:val="el-GR"/>
        </w:rPr>
        <w:t xml:space="preserve">, λαμβάνουμε προληπτικά μέτρα για να διατηρήσουμε τη δυναμική του έργου, συμπεριλαμβανομένης της εγκατάστασης πρόσθετων ηλεκτροπαραγωγών μονάδων που υποστηρίζουν την ετοιμότητα και τις εργασίες θέσης σε λειτουργία </w:t>
      </w:r>
      <w:r w:rsidR="003B385E">
        <w:rPr>
          <w:rFonts w:ascii="Arial" w:eastAsia="Arial" w:hAnsi="Arial" w:cs="Arial"/>
          <w:sz w:val="20"/>
          <w:szCs w:val="20"/>
          <w:lang w:val="el-GR"/>
        </w:rPr>
        <w:t>στη μονάδα</w:t>
      </w:r>
      <w:r w:rsidRPr="004F5124">
        <w:rPr>
          <w:rFonts w:ascii="Arial" w:eastAsia="Arial" w:hAnsi="Arial" w:cs="Arial"/>
          <w:sz w:val="20"/>
          <w:szCs w:val="20"/>
          <w:lang w:val="el-GR"/>
        </w:rPr>
        <w:t xml:space="preserve"> επεξεργασίας. Η πλήρης ολοκληρωμένη λειτουργία της μονάδας επεξεργασίας προϋποθέτει την ολοκλήρωση της ηλεκτροδότησης του εργοταξίου και παραμένουμε προσηλωμένοι στην ασφαλή και συστηματική ολοκλήρωση των υπολειπόμενων εργασιών, με στόχο την παραγωγή του πρώτου συμπυκνώματος κατά το τρίτο τρίμηνο.» </w:t>
      </w:r>
    </w:p>
    <w:p w14:paraId="72D0A1AA" w14:textId="77777777" w:rsidR="00BB310B" w:rsidRPr="004F5124" w:rsidRDefault="00BB310B" w:rsidP="004D64EE">
      <w:pPr>
        <w:spacing w:after="160"/>
        <w:jc w:val="both"/>
        <w:rPr>
          <w:rFonts w:ascii="Arial" w:eastAsia="Arial" w:hAnsi="Arial" w:cs="Arial"/>
          <w:sz w:val="20"/>
          <w:szCs w:val="20"/>
          <w:lang w:val="el-GR"/>
        </w:rPr>
      </w:pPr>
    </w:p>
    <w:p w14:paraId="31F05698" w14:textId="77777777" w:rsidR="000E1F96" w:rsidRPr="004F5124" w:rsidRDefault="000E1F96" w:rsidP="004D64EE">
      <w:pPr>
        <w:spacing w:after="160"/>
        <w:jc w:val="both"/>
        <w:rPr>
          <w:rFonts w:ascii="Arial" w:hAnsi="Arial" w:cs="Arial"/>
          <w:b/>
          <w:bCs/>
          <w:sz w:val="22"/>
          <w:szCs w:val="22"/>
          <w:lang w:val="el-GR"/>
        </w:rPr>
      </w:pPr>
      <w:r w:rsidRPr="004F5124">
        <w:rPr>
          <w:rFonts w:ascii="Arial" w:hAnsi="Arial" w:cs="Arial"/>
          <w:b/>
          <w:bCs/>
          <w:sz w:val="22"/>
          <w:szCs w:val="22"/>
          <w:lang w:val="el-GR"/>
        </w:rPr>
        <w:t>Πρώτη τροφοδοσία μεταλλεύματος στο κύκλωμα θραύσης</w:t>
      </w:r>
    </w:p>
    <w:p w14:paraId="05093253" w14:textId="32A6BCCD" w:rsidR="00153C50" w:rsidRPr="004F5124" w:rsidRDefault="00C63A87" w:rsidP="00153C50">
      <w:pPr>
        <w:spacing w:after="160"/>
        <w:jc w:val="both"/>
        <w:rPr>
          <w:rFonts w:ascii="Arial" w:hAnsi="Arial" w:cs="Arial"/>
          <w:sz w:val="20"/>
          <w:szCs w:val="20"/>
          <w:lang w:val="el-GR"/>
        </w:rPr>
      </w:pPr>
      <w:r w:rsidRPr="004F5124">
        <w:rPr>
          <w:rFonts w:ascii="Arial" w:hAnsi="Arial" w:cs="Arial"/>
          <w:sz w:val="20"/>
          <w:szCs w:val="20"/>
          <w:lang w:val="el-GR"/>
        </w:rPr>
        <w:t xml:space="preserve">Η πρώτη ποσότητα μεταλλεύματος τροφοδοτήθηκε επιτυχώς στο κύκλωμα θραύσης που έχει τεθεί σε λειτουργία, με το υλικό να υποβάλλεται πλέον σε επεξεργασία στο πλαίσιο της σταδιακής </w:t>
      </w:r>
      <w:r w:rsidR="002D0707">
        <w:rPr>
          <w:rFonts w:ascii="Arial" w:hAnsi="Arial" w:cs="Arial"/>
          <w:sz w:val="20"/>
          <w:szCs w:val="20"/>
          <w:lang w:val="el-GR"/>
        </w:rPr>
        <w:t>έναρξης</w:t>
      </w:r>
      <w:r w:rsidR="004D64EE" w:rsidRPr="004F5124">
        <w:rPr>
          <w:rFonts w:ascii="Arial" w:hAnsi="Arial" w:cs="Arial"/>
          <w:sz w:val="20"/>
          <w:szCs w:val="20"/>
          <w:lang w:val="el-GR"/>
        </w:rPr>
        <w:t xml:space="preserve"> λειτουργία</w:t>
      </w:r>
      <w:r w:rsidR="002D0707">
        <w:rPr>
          <w:rFonts w:ascii="Arial" w:hAnsi="Arial" w:cs="Arial"/>
          <w:sz w:val="20"/>
          <w:szCs w:val="20"/>
          <w:lang w:val="el-GR"/>
        </w:rPr>
        <w:t>ς</w:t>
      </w:r>
      <w:r w:rsidR="004D64EE" w:rsidRPr="004F5124">
        <w:rPr>
          <w:rFonts w:ascii="Arial" w:hAnsi="Arial" w:cs="Arial"/>
          <w:sz w:val="20"/>
          <w:szCs w:val="20"/>
          <w:lang w:val="el-GR"/>
        </w:rPr>
        <w:t xml:space="preserve">. </w:t>
      </w:r>
      <w:r w:rsidR="00153C50" w:rsidRPr="004F5124">
        <w:rPr>
          <w:rFonts w:ascii="Arial" w:hAnsi="Arial" w:cs="Arial"/>
          <w:sz w:val="20"/>
          <w:szCs w:val="20"/>
          <w:lang w:val="el-GR"/>
        </w:rPr>
        <w:t>Η πλήρης παράδοση του κυκλώματος θραύσης στην ομάδα λειτουργίας αναμένεται μέσα στις επόμενες εβδομάδες.</w:t>
      </w:r>
    </w:p>
    <w:p w14:paraId="4CDC3BB8" w14:textId="77777777" w:rsidR="00153C50" w:rsidRPr="004F5124" w:rsidRDefault="00153C50" w:rsidP="00153C50">
      <w:pPr>
        <w:spacing w:after="160"/>
        <w:jc w:val="both"/>
        <w:rPr>
          <w:rFonts w:ascii="Arial" w:hAnsi="Arial" w:cs="Arial"/>
          <w:sz w:val="20"/>
          <w:szCs w:val="20"/>
          <w:lang w:val="el-GR"/>
        </w:rPr>
      </w:pPr>
      <w:r w:rsidRPr="004F5124">
        <w:rPr>
          <w:rFonts w:ascii="Arial" w:hAnsi="Arial" w:cs="Arial"/>
          <w:sz w:val="20"/>
          <w:szCs w:val="20"/>
          <w:lang w:val="el-GR"/>
        </w:rPr>
        <w:t>Η Εταιρεία αναμένει ότι, καθώς ολοκληρώνεται προοδευτικά η θέση σε λειτουργία των αντίστοιχων συστημάτων, το μετάλλευμα θα αρχίσει να τροφοδοτείται και στα κυκλώματα άλεσης και επίπλευσης, προετοιμάζοντας την παραγωγή του πρώτου συμπυκνώματος χαλκού-χρυσού κατά το τρίτο τρίμηνο του 2026.</w:t>
      </w:r>
    </w:p>
    <w:p w14:paraId="6FFD9FBA" w14:textId="77777777" w:rsidR="00123961" w:rsidRDefault="00123961" w:rsidP="004D64EE">
      <w:pPr>
        <w:spacing w:after="160"/>
        <w:jc w:val="both"/>
        <w:rPr>
          <w:rFonts w:ascii="Arial" w:hAnsi="Arial" w:cs="Arial"/>
          <w:i/>
          <w:iCs/>
          <w:sz w:val="20"/>
          <w:szCs w:val="20"/>
          <w:lang w:val="el-GR"/>
        </w:rPr>
      </w:pPr>
    </w:p>
    <w:p w14:paraId="4E57C834" w14:textId="5A39A1B6" w:rsidR="00C63A87" w:rsidRDefault="00123961" w:rsidP="004D64EE">
      <w:pPr>
        <w:spacing w:after="160"/>
        <w:jc w:val="both"/>
        <w:rPr>
          <w:rFonts w:ascii="Arial" w:hAnsi="Arial" w:cs="Arial"/>
          <w:b/>
          <w:bCs/>
          <w:i/>
          <w:iCs/>
          <w:sz w:val="20"/>
          <w:szCs w:val="20"/>
          <w:lang w:val="el-GR"/>
        </w:rPr>
      </w:pPr>
      <w:r w:rsidRPr="00123961">
        <w:rPr>
          <w:rFonts w:ascii="Arial" w:hAnsi="Arial" w:cs="Arial"/>
          <w:b/>
          <w:bCs/>
          <w:i/>
          <w:iCs/>
          <w:sz w:val="20"/>
          <w:szCs w:val="20"/>
          <w:lang w:val="el-GR"/>
        </w:rPr>
        <w:t xml:space="preserve">Στον ακόλουθο σύνδεσμο </w:t>
      </w:r>
      <w:r w:rsidR="001F3688" w:rsidRPr="00123961">
        <w:rPr>
          <w:rFonts w:ascii="Arial" w:hAnsi="Arial" w:cs="Arial"/>
          <w:b/>
          <w:bCs/>
          <w:i/>
          <w:iCs/>
          <w:sz w:val="20"/>
          <w:szCs w:val="20"/>
          <w:lang w:val="el-GR"/>
        </w:rPr>
        <w:t xml:space="preserve">θα βρείτε διαθέσιμο ένα βίντεο με </w:t>
      </w:r>
      <w:r w:rsidR="00C8118D" w:rsidRPr="00123961">
        <w:rPr>
          <w:rFonts w:ascii="Arial" w:hAnsi="Arial" w:cs="Arial"/>
          <w:b/>
          <w:bCs/>
          <w:i/>
          <w:iCs/>
          <w:sz w:val="20"/>
          <w:szCs w:val="20"/>
          <w:lang w:val="el-GR"/>
        </w:rPr>
        <w:t xml:space="preserve">την πρώτη θραύση μεταλλεύματος </w:t>
      </w:r>
      <w:r w:rsidR="001F3688" w:rsidRPr="00123961">
        <w:rPr>
          <w:rFonts w:ascii="Arial" w:hAnsi="Arial" w:cs="Arial"/>
          <w:b/>
          <w:bCs/>
          <w:i/>
          <w:iCs/>
          <w:sz w:val="20"/>
          <w:szCs w:val="20"/>
          <w:lang w:val="el-GR"/>
        </w:rPr>
        <w:t xml:space="preserve">στον πρωτογενή θραυστήρα και τη μεταφορά του </w:t>
      </w:r>
      <w:r w:rsidR="002C6169" w:rsidRPr="00123961">
        <w:rPr>
          <w:rFonts w:ascii="Arial" w:hAnsi="Arial" w:cs="Arial"/>
          <w:b/>
          <w:bCs/>
          <w:i/>
          <w:iCs/>
          <w:sz w:val="20"/>
          <w:szCs w:val="20"/>
          <w:lang w:val="el-GR"/>
        </w:rPr>
        <w:t xml:space="preserve">μέσω μεταφορικών ταινιόδρομων </w:t>
      </w:r>
      <w:r w:rsidR="005D08B0" w:rsidRPr="00123961">
        <w:rPr>
          <w:rFonts w:ascii="Arial" w:hAnsi="Arial" w:cs="Arial"/>
          <w:b/>
          <w:bCs/>
          <w:i/>
          <w:iCs/>
          <w:sz w:val="20"/>
          <w:szCs w:val="20"/>
          <w:lang w:val="el-GR"/>
        </w:rPr>
        <w:t>το θόλο στέγασης προθραυσμένου μεταλλεύματος</w:t>
      </w:r>
      <w:r w:rsidR="005D08B0" w:rsidRPr="00123961">
        <w:rPr>
          <w:rFonts w:ascii="Arial" w:hAnsi="Arial" w:cs="Arial"/>
          <w:i/>
          <w:iCs/>
          <w:sz w:val="20"/>
          <w:szCs w:val="20"/>
          <w:lang w:val="el-GR"/>
        </w:rPr>
        <w:t>:</w:t>
      </w:r>
      <w:r w:rsidR="005D08B0">
        <w:rPr>
          <w:rFonts w:ascii="Arial" w:hAnsi="Arial" w:cs="Arial"/>
          <w:b/>
          <w:bCs/>
          <w:i/>
          <w:iCs/>
          <w:sz w:val="20"/>
          <w:szCs w:val="20"/>
          <w:lang w:val="el-GR"/>
        </w:rPr>
        <w:t xml:space="preserve"> </w:t>
      </w:r>
      <w:hyperlink r:id="rId12" w:history="1">
        <w:r w:rsidR="000837D8" w:rsidRPr="00123961">
          <w:rPr>
            <w:rStyle w:val="Hyperlink"/>
            <w:rFonts w:ascii="Arial" w:hAnsi="Arial" w:cs="Arial"/>
            <w:i/>
            <w:iCs/>
            <w:sz w:val="20"/>
            <w:szCs w:val="20"/>
          </w:rPr>
          <w:t>https</w:t>
        </w:r>
        <w:r w:rsidR="000837D8" w:rsidRPr="00123961">
          <w:rPr>
            <w:rStyle w:val="Hyperlink"/>
            <w:rFonts w:ascii="Arial" w:hAnsi="Arial" w:cs="Arial"/>
            <w:i/>
            <w:iCs/>
            <w:sz w:val="20"/>
            <w:szCs w:val="20"/>
            <w:lang w:val="el-GR"/>
          </w:rPr>
          <w:t>://</w:t>
        </w:r>
        <w:r w:rsidR="000837D8" w:rsidRPr="00123961">
          <w:rPr>
            <w:rStyle w:val="Hyperlink"/>
            <w:rFonts w:ascii="Arial" w:hAnsi="Arial" w:cs="Arial"/>
            <w:i/>
            <w:iCs/>
            <w:sz w:val="20"/>
            <w:szCs w:val="20"/>
          </w:rPr>
          <w:t>youtu</w:t>
        </w:r>
        <w:r w:rsidR="000837D8" w:rsidRPr="00123961">
          <w:rPr>
            <w:rStyle w:val="Hyperlink"/>
            <w:rFonts w:ascii="Arial" w:hAnsi="Arial" w:cs="Arial"/>
            <w:i/>
            <w:iCs/>
            <w:sz w:val="20"/>
            <w:szCs w:val="20"/>
            <w:lang w:val="el-GR"/>
          </w:rPr>
          <w:t>.</w:t>
        </w:r>
        <w:r w:rsidR="000837D8" w:rsidRPr="00123961">
          <w:rPr>
            <w:rStyle w:val="Hyperlink"/>
            <w:rFonts w:ascii="Arial" w:hAnsi="Arial" w:cs="Arial"/>
            <w:i/>
            <w:iCs/>
            <w:sz w:val="20"/>
            <w:szCs w:val="20"/>
          </w:rPr>
          <w:t>be</w:t>
        </w:r>
        <w:r w:rsidR="000837D8" w:rsidRPr="00123961">
          <w:rPr>
            <w:rStyle w:val="Hyperlink"/>
            <w:rFonts w:ascii="Arial" w:hAnsi="Arial" w:cs="Arial"/>
            <w:i/>
            <w:iCs/>
            <w:sz w:val="20"/>
            <w:szCs w:val="20"/>
            <w:lang w:val="el-GR"/>
          </w:rPr>
          <w:t>/</w:t>
        </w:r>
        <w:r w:rsidR="000837D8" w:rsidRPr="00123961">
          <w:rPr>
            <w:rStyle w:val="Hyperlink"/>
            <w:rFonts w:ascii="Arial" w:hAnsi="Arial" w:cs="Arial"/>
            <w:i/>
            <w:iCs/>
            <w:sz w:val="20"/>
            <w:szCs w:val="20"/>
          </w:rPr>
          <w:t>nSCFXej</w:t>
        </w:r>
        <w:r w:rsidR="000837D8" w:rsidRPr="00123961">
          <w:rPr>
            <w:rStyle w:val="Hyperlink"/>
            <w:rFonts w:ascii="Arial" w:hAnsi="Arial" w:cs="Arial"/>
            <w:i/>
            <w:iCs/>
            <w:sz w:val="20"/>
            <w:szCs w:val="20"/>
            <w:lang w:val="el-GR"/>
          </w:rPr>
          <w:t>5</w:t>
        </w:r>
        <w:r w:rsidR="000837D8" w:rsidRPr="00123961">
          <w:rPr>
            <w:rStyle w:val="Hyperlink"/>
            <w:rFonts w:ascii="Arial" w:hAnsi="Arial" w:cs="Arial"/>
            <w:i/>
            <w:iCs/>
            <w:sz w:val="20"/>
            <w:szCs w:val="20"/>
          </w:rPr>
          <w:t>yVg</w:t>
        </w:r>
      </w:hyperlink>
    </w:p>
    <w:p w14:paraId="70692753" w14:textId="77777777" w:rsidR="005D08B0" w:rsidRDefault="005D08B0" w:rsidP="004D64EE">
      <w:pPr>
        <w:spacing w:after="160"/>
        <w:jc w:val="both"/>
        <w:rPr>
          <w:rFonts w:ascii="Arial" w:hAnsi="Arial" w:cs="Arial"/>
          <w:b/>
          <w:bCs/>
          <w:i/>
          <w:iCs/>
          <w:sz w:val="20"/>
          <w:szCs w:val="20"/>
          <w:lang w:val="el-GR"/>
        </w:rPr>
      </w:pPr>
    </w:p>
    <w:p w14:paraId="6F73C942" w14:textId="60B91DEA" w:rsidR="00BD04F3" w:rsidRDefault="002C2C8B" w:rsidP="002C2C8B">
      <w:pPr>
        <w:spacing w:after="160"/>
        <w:jc w:val="center"/>
        <w:rPr>
          <w:rFonts w:ascii="Arial" w:hAnsi="Arial" w:cs="Arial"/>
          <w:b/>
          <w:bCs/>
          <w:i/>
          <w:iCs/>
          <w:sz w:val="20"/>
          <w:szCs w:val="20"/>
          <w:lang w:val="el-GR"/>
        </w:rPr>
      </w:pPr>
      <w:r>
        <w:rPr>
          <w:rFonts w:ascii="Arial" w:hAnsi="Arial"/>
          <w:noProof/>
          <w:sz w:val="20"/>
          <w:szCs w:val="20"/>
        </w:rPr>
        <w:drawing>
          <wp:inline distT="0" distB="0" distL="0" distR="0" wp14:anchorId="38BD9604" wp14:editId="1F07653A">
            <wp:extent cx="4271463" cy="3019973"/>
            <wp:effectExtent l="0" t="0" r="0" b="9525"/>
            <wp:docPr id="129299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91454" name="Picture 1292991454"/>
                    <pic:cNvPicPr/>
                  </pic:nvPicPr>
                  <pic:blipFill rotWithShape="1">
                    <a:blip r:embed="rId13" cstate="print">
                      <a:extLst>
                        <a:ext uri="{28A0092B-C50C-407E-A947-70E740481C1C}">
                          <a14:useLocalDpi xmlns:a14="http://schemas.microsoft.com/office/drawing/2010/main" val="0"/>
                        </a:ext>
                      </a:extLst>
                    </a:blip>
                    <a:srcRect l="10088" r="10673"/>
                    <a:stretch>
                      <a:fillRect/>
                    </a:stretch>
                  </pic:blipFill>
                  <pic:spPr bwMode="auto">
                    <a:xfrm>
                      <a:off x="0" y="0"/>
                      <a:ext cx="4327385" cy="3059510"/>
                    </a:xfrm>
                    <a:prstGeom prst="rect">
                      <a:avLst/>
                    </a:prstGeom>
                    <a:ln>
                      <a:noFill/>
                    </a:ln>
                    <a:extLst>
                      <a:ext uri="{53640926-AAD7-44D8-BBD7-CCE9431645EC}">
                        <a14:shadowObscured xmlns:a14="http://schemas.microsoft.com/office/drawing/2010/main"/>
                      </a:ext>
                    </a:extLst>
                  </pic:spPr>
                </pic:pic>
              </a:graphicData>
            </a:graphic>
          </wp:inline>
        </w:drawing>
      </w:r>
    </w:p>
    <w:p w14:paraId="2E7E1C54" w14:textId="77777777" w:rsidR="007504C0" w:rsidRDefault="007504C0" w:rsidP="007504C0">
      <w:pPr>
        <w:spacing w:after="160"/>
        <w:jc w:val="center"/>
        <w:rPr>
          <w:rFonts w:ascii="Arial" w:hAnsi="Arial"/>
          <w:i/>
          <w:iCs/>
          <w:sz w:val="18"/>
          <w:szCs w:val="18"/>
          <w:lang w:val="el-GR"/>
        </w:rPr>
      </w:pPr>
      <w:r w:rsidRPr="007504C0">
        <w:rPr>
          <w:rFonts w:ascii="Arial" w:hAnsi="Arial"/>
          <w:i/>
          <w:iCs/>
          <w:sz w:val="18"/>
          <w:szCs w:val="18"/>
          <w:lang w:val="el-GR"/>
        </w:rPr>
        <w:t xml:space="preserve">Θρυμματισμένο μετάλλευμα που μεταφέρεται από τον πρωτογενή θραυστήρα </w:t>
      </w:r>
    </w:p>
    <w:p w14:paraId="5D2B7FFD" w14:textId="63F44EC1" w:rsidR="007504C0" w:rsidRPr="007504C0" w:rsidRDefault="007504C0" w:rsidP="007504C0">
      <w:pPr>
        <w:spacing w:after="160"/>
        <w:jc w:val="center"/>
        <w:rPr>
          <w:rFonts w:ascii="Arial" w:hAnsi="Arial"/>
          <w:i/>
          <w:iCs/>
          <w:sz w:val="18"/>
          <w:szCs w:val="18"/>
          <w:lang w:val="el-GR"/>
        </w:rPr>
      </w:pPr>
      <w:r w:rsidRPr="007504C0">
        <w:rPr>
          <w:rFonts w:ascii="Arial" w:hAnsi="Arial"/>
          <w:i/>
          <w:iCs/>
          <w:sz w:val="18"/>
          <w:szCs w:val="18"/>
          <w:lang w:val="el-GR"/>
        </w:rPr>
        <w:t xml:space="preserve">μέσω μεταφορικών ταινιόδρομων στο θόλο στέγασης προθραυσμένου μεταλλεύματος </w:t>
      </w:r>
    </w:p>
    <w:p w14:paraId="46E9573F" w14:textId="77777777" w:rsidR="007504C0" w:rsidRDefault="007504C0" w:rsidP="004D64EE">
      <w:pPr>
        <w:spacing w:after="160"/>
        <w:jc w:val="both"/>
        <w:rPr>
          <w:rFonts w:ascii="Arial" w:hAnsi="Arial" w:cs="Arial"/>
          <w:b/>
          <w:bCs/>
          <w:i/>
          <w:iCs/>
          <w:sz w:val="20"/>
          <w:szCs w:val="20"/>
          <w:lang w:val="el-GR"/>
        </w:rPr>
      </w:pPr>
    </w:p>
    <w:p w14:paraId="0464A20F" w14:textId="77777777" w:rsidR="00CB69B4" w:rsidRPr="004F5124" w:rsidRDefault="00CB69B4" w:rsidP="00CB69B4">
      <w:pPr>
        <w:spacing w:after="160"/>
        <w:jc w:val="both"/>
        <w:rPr>
          <w:rFonts w:ascii="Arial" w:hAnsi="Arial" w:cs="Arial"/>
          <w:b/>
          <w:bCs/>
          <w:sz w:val="22"/>
          <w:szCs w:val="22"/>
          <w:lang w:val="el-GR"/>
        </w:rPr>
      </w:pPr>
      <w:r w:rsidRPr="004F5124">
        <w:rPr>
          <w:rFonts w:ascii="Arial" w:hAnsi="Arial" w:cs="Arial"/>
          <w:b/>
          <w:bCs/>
          <w:sz w:val="22"/>
          <w:szCs w:val="22"/>
          <w:lang w:val="el-GR"/>
        </w:rPr>
        <w:lastRenderedPageBreak/>
        <w:t>Ηλεκτροδότηση του έργου</w:t>
      </w:r>
    </w:p>
    <w:p w14:paraId="3C799179" w14:textId="41A5D6F8" w:rsidR="00A15F4F" w:rsidRPr="004F5124" w:rsidRDefault="00A15F4F" w:rsidP="00A15F4F">
      <w:pPr>
        <w:spacing w:after="160"/>
        <w:jc w:val="both"/>
        <w:rPr>
          <w:rFonts w:ascii="Arial" w:hAnsi="Arial" w:cs="Arial"/>
          <w:sz w:val="20"/>
          <w:szCs w:val="20"/>
          <w:lang w:val="el-GR"/>
        </w:rPr>
      </w:pPr>
      <w:r w:rsidRPr="004F5124">
        <w:rPr>
          <w:rFonts w:ascii="Arial" w:hAnsi="Arial" w:cs="Arial"/>
          <w:sz w:val="20"/>
          <w:szCs w:val="20"/>
          <w:lang w:val="el-GR"/>
        </w:rPr>
        <w:t>Οι εργασίες κατασκευής των ηλεκτρικών υποδομών στις Σκουριές συνεχίζονται σύμφωνα με τον προγραμματισμό και πλέον έχει ολοκληρωθεί η εγκατάσταση και των δώδεκα πυλώνων</w:t>
      </w:r>
      <w:r w:rsidR="00C32E37">
        <w:rPr>
          <w:rFonts w:ascii="Arial" w:hAnsi="Arial" w:cs="Arial"/>
          <w:sz w:val="20"/>
          <w:szCs w:val="20"/>
          <w:lang w:val="el-GR"/>
        </w:rPr>
        <w:t>,</w:t>
      </w:r>
      <w:r w:rsidRPr="004F5124">
        <w:rPr>
          <w:rFonts w:ascii="Arial" w:hAnsi="Arial" w:cs="Arial"/>
          <w:sz w:val="20"/>
          <w:szCs w:val="20"/>
          <w:lang w:val="el-GR"/>
        </w:rPr>
        <w:t xml:space="preserve"> καθώς και των αγωγών της γραμμής μεταφοράς.</w:t>
      </w:r>
    </w:p>
    <w:p w14:paraId="1ECEB037" w14:textId="77777777" w:rsidR="00A15F4F" w:rsidRPr="004F5124" w:rsidRDefault="00A15F4F" w:rsidP="00A15F4F">
      <w:pPr>
        <w:spacing w:after="160"/>
        <w:jc w:val="both"/>
        <w:rPr>
          <w:rFonts w:ascii="Arial" w:hAnsi="Arial" w:cs="Arial"/>
          <w:sz w:val="20"/>
          <w:szCs w:val="20"/>
          <w:lang w:val="el-GR"/>
        </w:rPr>
      </w:pPr>
      <w:r w:rsidRPr="004F5124">
        <w:rPr>
          <w:rFonts w:ascii="Arial" w:hAnsi="Arial" w:cs="Arial"/>
          <w:sz w:val="20"/>
          <w:szCs w:val="20"/>
          <w:lang w:val="el-GR"/>
        </w:rPr>
        <w:t>Την προηγούμενη εβδομάδα πραγματοποιήθηκε, σε συντονισμό με τους αρμόδιους φορείς, επιτυχής οκτάωρη διακοπή λειτουργίας της γραμμής μεταφοράς, προκειμένου να εγκατασταθεί ο τελευταίος πυλώνας. Παράλληλα, ανεξάρτητος φορέας έχει ήδη ξεκινήσει τις αρχικές δοκιμές στον κεντρικό υποσταθμό.</w:t>
      </w:r>
    </w:p>
    <w:p w14:paraId="7A4AFEFA" w14:textId="009616C3" w:rsidR="00A15F4F" w:rsidRPr="004F5124" w:rsidRDefault="00A15F4F" w:rsidP="00A15F4F">
      <w:pPr>
        <w:spacing w:after="160"/>
        <w:jc w:val="both"/>
        <w:rPr>
          <w:rFonts w:ascii="Arial" w:hAnsi="Arial" w:cs="Arial"/>
          <w:sz w:val="20"/>
          <w:szCs w:val="20"/>
          <w:lang w:val="el-GR"/>
        </w:rPr>
      </w:pPr>
      <w:r w:rsidRPr="004F5124">
        <w:rPr>
          <w:rFonts w:ascii="Arial" w:hAnsi="Arial" w:cs="Arial"/>
          <w:sz w:val="20"/>
          <w:szCs w:val="20"/>
          <w:lang w:val="el-GR"/>
        </w:rPr>
        <w:t xml:space="preserve">Η ολοκλήρωση της ηλεκτροδότησης του εργοταξίου εξακολουθεί να εξαρτάται από την τελική επιθεώρηση, τις απαραίτητες δοκιμές, την εγκατάσταση του εξοπλισμού μέτρησης από τον αρμόδιο </w:t>
      </w:r>
      <w:r w:rsidR="000907F3">
        <w:rPr>
          <w:rFonts w:ascii="Arial" w:hAnsi="Arial" w:cs="Arial"/>
          <w:sz w:val="20"/>
          <w:szCs w:val="20"/>
          <w:lang w:val="el-GR"/>
        </w:rPr>
        <w:t>δ</w:t>
      </w:r>
      <w:r w:rsidRPr="004F5124">
        <w:rPr>
          <w:rFonts w:ascii="Arial" w:hAnsi="Arial" w:cs="Arial"/>
          <w:sz w:val="20"/>
          <w:szCs w:val="20"/>
          <w:lang w:val="el-GR"/>
        </w:rPr>
        <w:t xml:space="preserve">ιαχειριστή συστήματος </w:t>
      </w:r>
      <w:r w:rsidR="000907F3">
        <w:rPr>
          <w:rFonts w:ascii="Arial" w:hAnsi="Arial" w:cs="Arial"/>
          <w:sz w:val="20"/>
          <w:szCs w:val="20"/>
          <w:lang w:val="el-GR"/>
        </w:rPr>
        <w:t>μεταφοράς ηλεκτρικής εν</w:t>
      </w:r>
      <w:r w:rsidR="00E02C7D">
        <w:rPr>
          <w:rFonts w:ascii="Arial" w:hAnsi="Arial" w:cs="Arial"/>
          <w:sz w:val="20"/>
          <w:szCs w:val="20"/>
          <w:lang w:val="el-GR"/>
        </w:rPr>
        <w:t xml:space="preserve">έργειας </w:t>
      </w:r>
      <w:r w:rsidRPr="004F5124">
        <w:rPr>
          <w:rFonts w:ascii="Arial" w:hAnsi="Arial" w:cs="Arial"/>
          <w:sz w:val="20"/>
          <w:szCs w:val="20"/>
          <w:lang w:val="el-GR"/>
        </w:rPr>
        <w:t>και την έκδοση της τελικής έγκρισης.</w:t>
      </w:r>
    </w:p>
    <w:p w14:paraId="2A24A439" w14:textId="77777777" w:rsidR="00A15F4F" w:rsidRPr="004F5124" w:rsidRDefault="00A15F4F" w:rsidP="00A15F4F">
      <w:pPr>
        <w:spacing w:after="160"/>
        <w:jc w:val="both"/>
        <w:rPr>
          <w:rFonts w:ascii="Arial" w:hAnsi="Arial" w:cs="Arial"/>
          <w:sz w:val="20"/>
          <w:szCs w:val="20"/>
          <w:lang w:val="el-GR"/>
        </w:rPr>
      </w:pPr>
      <w:r w:rsidRPr="004F5124">
        <w:rPr>
          <w:rFonts w:ascii="Arial" w:hAnsi="Arial" w:cs="Arial"/>
          <w:sz w:val="20"/>
          <w:szCs w:val="20"/>
          <w:lang w:val="el-GR"/>
        </w:rPr>
        <w:t>Στο μεταξύ, η Eldorado Gold προχωρά προληπτικά στην εγκατάσταση πρόσθετων ηλεκτροπαραγωγών ζευγών, ώστε να διατηρηθεί η πρόοδος των εργασιών θέσης σε λειτουργία όπου αυτό είναι εφικτό, συμπεριλαμβανομένης της ετοιμότητας και των δοκιμών στις εγκαταστάσεις επεξεργασίας.</w:t>
      </w:r>
    </w:p>
    <w:p w14:paraId="5ABCEBA8" w14:textId="6793F168" w:rsidR="00A15F4F" w:rsidRPr="004F5124" w:rsidRDefault="00A15F4F" w:rsidP="00A15F4F">
      <w:pPr>
        <w:spacing w:after="160"/>
        <w:jc w:val="both"/>
        <w:rPr>
          <w:rFonts w:ascii="Arial" w:hAnsi="Arial" w:cs="Arial"/>
          <w:sz w:val="20"/>
          <w:szCs w:val="20"/>
          <w:lang w:val="el-GR"/>
        </w:rPr>
      </w:pPr>
      <w:r w:rsidRPr="004F5124">
        <w:rPr>
          <w:rFonts w:ascii="Arial" w:hAnsi="Arial" w:cs="Arial"/>
          <w:sz w:val="20"/>
          <w:szCs w:val="20"/>
          <w:lang w:val="el-GR"/>
        </w:rPr>
        <w:t xml:space="preserve">Η πλήρης λειτουργία των βασικών κυκλωμάτων της μονάδας επεξεργασίας </w:t>
      </w:r>
      <w:r w:rsidR="002C31D0">
        <w:rPr>
          <w:rFonts w:ascii="Arial" w:hAnsi="Arial" w:cs="Arial"/>
          <w:sz w:val="20"/>
          <w:szCs w:val="20"/>
          <w:lang w:val="el-GR"/>
        </w:rPr>
        <w:t xml:space="preserve">– </w:t>
      </w:r>
      <w:r w:rsidRPr="004F5124">
        <w:rPr>
          <w:rFonts w:ascii="Arial" w:hAnsi="Arial" w:cs="Arial"/>
          <w:sz w:val="20"/>
          <w:szCs w:val="20"/>
          <w:lang w:val="el-GR"/>
        </w:rPr>
        <w:t>θραύσης, άλεσης, επίπλευσης, διαχείρισης συμπυκνώματος και απόθεσης τελμάτων</w:t>
      </w:r>
      <w:r w:rsidR="002C31D0">
        <w:rPr>
          <w:rFonts w:ascii="Arial" w:hAnsi="Arial" w:cs="Arial"/>
          <w:sz w:val="20"/>
          <w:szCs w:val="20"/>
          <w:lang w:val="el-GR"/>
        </w:rPr>
        <w:t xml:space="preserve"> – </w:t>
      </w:r>
      <w:r w:rsidRPr="004F5124">
        <w:rPr>
          <w:rFonts w:ascii="Arial" w:hAnsi="Arial" w:cs="Arial"/>
          <w:sz w:val="20"/>
          <w:szCs w:val="20"/>
          <w:lang w:val="el-GR"/>
        </w:rPr>
        <w:t xml:space="preserve">προϋποθέτει την ολοκλήρωση της τελικής ηλεκτροδότησης από τον αρμόδιο </w:t>
      </w:r>
      <w:r w:rsidR="00E02C7D">
        <w:rPr>
          <w:rFonts w:ascii="Arial" w:hAnsi="Arial" w:cs="Arial"/>
          <w:sz w:val="20"/>
          <w:szCs w:val="20"/>
          <w:lang w:val="el-GR"/>
        </w:rPr>
        <w:t>δ</w:t>
      </w:r>
      <w:r w:rsidR="00E02C7D" w:rsidRPr="004F5124">
        <w:rPr>
          <w:rFonts w:ascii="Arial" w:hAnsi="Arial" w:cs="Arial"/>
          <w:sz w:val="20"/>
          <w:szCs w:val="20"/>
          <w:lang w:val="el-GR"/>
        </w:rPr>
        <w:t xml:space="preserve">ιαχειριστή συστήματος </w:t>
      </w:r>
      <w:r w:rsidR="00E02C7D">
        <w:rPr>
          <w:rFonts w:ascii="Arial" w:hAnsi="Arial" w:cs="Arial"/>
          <w:sz w:val="20"/>
          <w:szCs w:val="20"/>
          <w:lang w:val="el-GR"/>
        </w:rPr>
        <w:t>μεταφοράς ηλεκτρικής ενέργειας</w:t>
      </w:r>
      <w:r w:rsidRPr="004F5124">
        <w:rPr>
          <w:rFonts w:ascii="Arial" w:hAnsi="Arial" w:cs="Arial"/>
          <w:sz w:val="20"/>
          <w:szCs w:val="20"/>
          <w:lang w:val="el-GR"/>
        </w:rPr>
        <w:t>.</w:t>
      </w:r>
    </w:p>
    <w:p w14:paraId="478E6520" w14:textId="77777777" w:rsidR="00AA474F" w:rsidRDefault="00AA474F" w:rsidP="00AA474F">
      <w:pPr>
        <w:spacing w:after="160"/>
        <w:jc w:val="center"/>
        <w:rPr>
          <w:rFonts w:ascii="Arial" w:hAnsi="Arial"/>
          <w:b/>
          <w:bCs/>
          <w:sz w:val="20"/>
          <w:szCs w:val="20"/>
        </w:rPr>
      </w:pPr>
      <w:r>
        <w:rPr>
          <w:rFonts w:ascii="Arial" w:hAnsi="Arial"/>
          <w:b/>
          <w:bCs/>
          <w:noProof/>
          <w:sz w:val="20"/>
          <w:szCs w:val="20"/>
        </w:rPr>
        <w:drawing>
          <wp:inline distT="0" distB="0" distL="0" distR="0" wp14:anchorId="12264D35" wp14:editId="626CA4FF">
            <wp:extent cx="3857625" cy="3335262"/>
            <wp:effectExtent l="0" t="0" r="0" b="0"/>
            <wp:docPr id="1354979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79809" name="Picture 1354979809"/>
                    <pic:cNvPicPr/>
                  </pic:nvPicPr>
                  <pic:blipFill rotWithShape="1">
                    <a:blip r:embed="rId14" cstate="print">
                      <a:extLst>
                        <a:ext uri="{28A0092B-C50C-407E-A947-70E740481C1C}">
                          <a14:useLocalDpi xmlns:a14="http://schemas.microsoft.com/office/drawing/2010/main" val="0"/>
                        </a:ext>
                      </a:extLst>
                    </a:blip>
                    <a:srcRect t="24299" b="10853"/>
                    <a:stretch>
                      <a:fillRect/>
                    </a:stretch>
                  </pic:blipFill>
                  <pic:spPr bwMode="auto">
                    <a:xfrm>
                      <a:off x="0" y="0"/>
                      <a:ext cx="3942852" cy="3408948"/>
                    </a:xfrm>
                    <a:prstGeom prst="rect">
                      <a:avLst/>
                    </a:prstGeom>
                    <a:ln>
                      <a:noFill/>
                    </a:ln>
                    <a:extLst>
                      <a:ext uri="{53640926-AAD7-44D8-BBD7-CCE9431645EC}">
                        <a14:shadowObscured xmlns:a14="http://schemas.microsoft.com/office/drawing/2010/main"/>
                      </a:ext>
                    </a:extLst>
                  </pic:spPr>
                </pic:pic>
              </a:graphicData>
            </a:graphic>
          </wp:inline>
        </w:drawing>
      </w:r>
    </w:p>
    <w:p w14:paraId="3CCA5B69" w14:textId="77777777" w:rsidR="00AA474F" w:rsidRPr="00AA474F" w:rsidRDefault="00AA474F" w:rsidP="00AA474F">
      <w:pPr>
        <w:spacing w:after="160"/>
        <w:jc w:val="center"/>
        <w:rPr>
          <w:rFonts w:ascii="Arial" w:hAnsi="Arial"/>
          <w:i/>
          <w:iCs/>
          <w:sz w:val="20"/>
          <w:szCs w:val="20"/>
        </w:rPr>
      </w:pPr>
      <w:r w:rsidRPr="00AA474F">
        <w:rPr>
          <w:rFonts w:ascii="Arial" w:hAnsi="Arial"/>
          <w:i/>
          <w:iCs/>
          <w:sz w:val="20"/>
          <w:szCs w:val="20"/>
        </w:rPr>
        <w:t xml:space="preserve">Τελικός πύργος μετάδοσης </w:t>
      </w:r>
    </w:p>
    <w:p w14:paraId="3A219C5E" w14:textId="77777777" w:rsidR="00AA474F" w:rsidRDefault="00AA474F" w:rsidP="00AA474F">
      <w:pPr>
        <w:spacing w:after="160"/>
        <w:jc w:val="both"/>
        <w:rPr>
          <w:rFonts w:ascii="Arial" w:hAnsi="Arial"/>
          <w:b/>
          <w:bCs/>
          <w:sz w:val="20"/>
          <w:szCs w:val="20"/>
        </w:rPr>
      </w:pPr>
    </w:p>
    <w:p w14:paraId="36789818" w14:textId="77777777" w:rsidR="00AA474F" w:rsidRDefault="00AA474F" w:rsidP="00AA474F">
      <w:pPr>
        <w:spacing w:after="160"/>
        <w:jc w:val="center"/>
        <w:rPr>
          <w:rFonts w:ascii="Arial" w:hAnsi="Arial"/>
          <w:b/>
          <w:bCs/>
          <w:sz w:val="20"/>
          <w:szCs w:val="20"/>
        </w:rPr>
      </w:pPr>
      <w:r>
        <w:rPr>
          <w:rFonts w:ascii="Arial" w:hAnsi="Arial"/>
          <w:b/>
          <w:bCs/>
          <w:noProof/>
          <w:sz w:val="20"/>
          <w:szCs w:val="20"/>
        </w:rPr>
        <w:lastRenderedPageBreak/>
        <w:drawing>
          <wp:inline distT="0" distB="0" distL="0" distR="0" wp14:anchorId="7D02B40F" wp14:editId="44B34760">
            <wp:extent cx="4085187" cy="3200400"/>
            <wp:effectExtent l="0" t="0" r="0" b="0"/>
            <wp:docPr id="621191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91277" name="Picture 621191277"/>
                    <pic:cNvPicPr/>
                  </pic:nvPicPr>
                  <pic:blipFill rotWithShape="1">
                    <a:blip r:embed="rId15" cstate="print">
                      <a:extLst>
                        <a:ext uri="{28A0092B-C50C-407E-A947-70E740481C1C}">
                          <a14:useLocalDpi xmlns:a14="http://schemas.microsoft.com/office/drawing/2010/main" val="0"/>
                        </a:ext>
                      </a:extLst>
                    </a:blip>
                    <a:srcRect l="3846" t="9447" r="14372" b="5128"/>
                    <a:stretch>
                      <a:fillRect/>
                    </a:stretch>
                  </pic:blipFill>
                  <pic:spPr bwMode="auto">
                    <a:xfrm>
                      <a:off x="0" y="0"/>
                      <a:ext cx="4114511" cy="3223373"/>
                    </a:xfrm>
                    <a:prstGeom prst="rect">
                      <a:avLst/>
                    </a:prstGeom>
                    <a:ln>
                      <a:noFill/>
                    </a:ln>
                    <a:extLst>
                      <a:ext uri="{53640926-AAD7-44D8-BBD7-CCE9431645EC}">
                        <a14:shadowObscured xmlns:a14="http://schemas.microsoft.com/office/drawing/2010/main"/>
                      </a:ext>
                    </a:extLst>
                  </pic:spPr>
                </pic:pic>
              </a:graphicData>
            </a:graphic>
          </wp:inline>
        </w:drawing>
      </w:r>
    </w:p>
    <w:p w14:paraId="4B6F914E" w14:textId="77777777" w:rsidR="00AA474F" w:rsidRPr="000907F3" w:rsidRDefault="00AA474F" w:rsidP="00AA474F">
      <w:pPr>
        <w:spacing w:after="160"/>
        <w:jc w:val="center"/>
        <w:rPr>
          <w:rFonts w:ascii="Arial" w:hAnsi="Arial"/>
          <w:i/>
          <w:iCs/>
          <w:sz w:val="18"/>
          <w:szCs w:val="18"/>
          <w:lang w:val="el-GR"/>
        </w:rPr>
      </w:pPr>
      <w:r w:rsidRPr="000907F3">
        <w:rPr>
          <w:rFonts w:ascii="Arial" w:hAnsi="Arial"/>
          <w:i/>
          <w:iCs/>
          <w:sz w:val="18"/>
          <w:szCs w:val="18"/>
          <w:lang w:val="el-GR"/>
        </w:rPr>
        <w:t>Κεντρικός Υποσταθμός</w:t>
      </w:r>
    </w:p>
    <w:p w14:paraId="19D3B4CB" w14:textId="77777777" w:rsidR="00CB69B4" w:rsidRPr="004F5124" w:rsidRDefault="00CB69B4" w:rsidP="008C19D2">
      <w:pPr>
        <w:spacing w:after="160"/>
        <w:jc w:val="both"/>
        <w:rPr>
          <w:rFonts w:ascii="Arial" w:hAnsi="Arial" w:cs="Arial"/>
          <w:b/>
          <w:bCs/>
          <w:sz w:val="20"/>
          <w:szCs w:val="20"/>
          <w:lang w:val="el-GR"/>
        </w:rPr>
      </w:pPr>
    </w:p>
    <w:p w14:paraId="311203F2" w14:textId="69CB9102" w:rsidR="008C19D2" w:rsidRPr="004F5124" w:rsidRDefault="008C19D2" w:rsidP="008C19D2">
      <w:pPr>
        <w:spacing w:after="160"/>
        <w:jc w:val="both"/>
        <w:rPr>
          <w:rFonts w:ascii="Arial" w:hAnsi="Arial" w:cs="Arial"/>
          <w:b/>
          <w:bCs/>
          <w:sz w:val="22"/>
          <w:szCs w:val="22"/>
          <w:lang w:val="el-GR"/>
        </w:rPr>
      </w:pPr>
      <w:r w:rsidRPr="004F5124">
        <w:rPr>
          <w:rFonts w:ascii="Arial" w:hAnsi="Arial" w:cs="Arial"/>
          <w:b/>
          <w:bCs/>
          <w:sz w:val="22"/>
          <w:szCs w:val="22"/>
          <w:lang w:val="el-GR"/>
        </w:rPr>
        <w:t>Θέση σε λειτουργία</w:t>
      </w:r>
    </w:p>
    <w:p w14:paraId="44DE3CAD" w14:textId="7321CB4A" w:rsidR="00004C2E" w:rsidRPr="004F5124" w:rsidRDefault="00004C2E" w:rsidP="00A75CAE">
      <w:pPr>
        <w:spacing w:after="160"/>
        <w:jc w:val="both"/>
        <w:rPr>
          <w:rFonts w:ascii="Arial" w:hAnsi="Arial" w:cs="Arial"/>
          <w:sz w:val="20"/>
          <w:szCs w:val="20"/>
          <w:lang w:val="el-GR"/>
        </w:rPr>
      </w:pPr>
      <w:r w:rsidRPr="004F5124">
        <w:rPr>
          <w:rFonts w:ascii="Arial" w:hAnsi="Arial" w:cs="Arial"/>
          <w:sz w:val="20"/>
          <w:szCs w:val="20"/>
          <w:lang w:val="el-GR"/>
        </w:rPr>
        <w:t>Οι εργασίες θέσης σε λειτουργία προχωρούν σταδιακά σε πολλαπλά τμήματα του έργου των Σκουριών. Οι δοκιμές ξηρής, υγρής και θερμής θέσης σε λειτουργία εξελίσσονται, όπου αυτό είναι εφικτό, στα κυκλώματα θραύσης, άλεσης, επίπλευσης, διαχείρισης συμπυκνώματος και αφυγρασμένων καταλοίπων (τελμάτων).</w:t>
      </w:r>
    </w:p>
    <w:p w14:paraId="2E33D695" w14:textId="77777777" w:rsidR="00BB13D1" w:rsidRPr="004F5124" w:rsidRDefault="00BB13D1" w:rsidP="00BB13D1">
      <w:pPr>
        <w:spacing w:after="160"/>
        <w:jc w:val="both"/>
        <w:rPr>
          <w:rFonts w:ascii="Arial" w:hAnsi="Arial" w:cs="Arial"/>
          <w:sz w:val="20"/>
          <w:szCs w:val="20"/>
          <w:lang w:val="el-GR"/>
        </w:rPr>
      </w:pPr>
      <w:r w:rsidRPr="004F5124">
        <w:rPr>
          <w:rFonts w:ascii="Arial" w:hAnsi="Arial" w:cs="Arial"/>
          <w:sz w:val="20"/>
          <w:szCs w:val="20"/>
          <w:lang w:val="el-GR"/>
        </w:rPr>
        <w:t>Τα επιμέρους συστήματα δοκιμάζονται, επαληθεύονται ως προς τη συμμόρφωσή τους με τις προδιαγραφές σχεδιασμού και παραδίδονται σταδιακά από την ομάδα κατασκευής στην ομάδα λειτουργίας, σύμφωνα με το προβλεπόμενο πρόγραμμα.</w:t>
      </w:r>
    </w:p>
    <w:p w14:paraId="15BBD26C" w14:textId="77777777" w:rsidR="00BB13D1" w:rsidRPr="004F5124" w:rsidRDefault="00BB13D1" w:rsidP="00BB13D1">
      <w:pPr>
        <w:spacing w:after="160"/>
        <w:jc w:val="both"/>
        <w:rPr>
          <w:rFonts w:ascii="Arial" w:hAnsi="Arial" w:cs="Arial"/>
          <w:sz w:val="20"/>
          <w:szCs w:val="20"/>
          <w:lang w:val="el-GR"/>
        </w:rPr>
      </w:pPr>
      <w:r w:rsidRPr="004F5124">
        <w:rPr>
          <w:rFonts w:ascii="Arial" w:hAnsi="Arial" w:cs="Arial"/>
          <w:sz w:val="20"/>
          <w:szCs w:val="20"/>
          <w:lang w:val="el-GR"/>
        </w:rPr>
        <w:t>Η Εταιρεία θα συνεχίσει την πρόοδο των εργασιών θέσης σε λειτουργία των υπόλοιπων κυκλωμάτων, με στόχο την ολοκληρωμένη λειτουργία της μονάδας επεξεργασίας και την παραγωγή του πρώτου συμπυκνώματος.</w:t>
      </w:r>
    </w:p>
    <w:p w14:paraId="450B4F63" w14:textId="77777777" w:rsidR="00A30F48" w:rsidRPr="004F5124" w:rsidRDefault="00A30F48" w:rsidP="008C19D2">
      <w:pPr>
        <w:spacing w:after="160"/>
        <w:jc w:val="both"/>
        <w:rPr>
          <w:rFonts w:ascii="Arial" w:hAnsi="Arial" w:cs="Arial"/>
          <w:b/>
          <w:bCs/>
          <w:sz w:val="20"/>
          <w:szCs w:val="20"/>
          <w:lang w:val="el-GR"/>
        </w:rPr>
      </w:pPr>
    </w:p>
    <w:p w14:paraId="18C1A529" w14:textId="77777777" w:rsidR="00A30F48" w:rsidRPr="00B21544" w:rsidRDefault="00A30F48" w:rsidP="00A30F48">
      <w:pPr>
        <w:spacing w:after="160"/>
        <w:jc w:val="both"/>
        <w:rPr>
          <w:rFonts w:ascii="Arial" w:hAnsi="Arial" w:cs="Arial"/>
          <w:b/>
          <w:bCs/>
          <w:sz w:val="22"/>
          <w:szCs w:val="22"/>
          <w:lang w:val="el-GR"/>
        </w:rPr>
      </w:pPr>
      <w:r w:rsidRPr="00B21544">
        <w:rPr>
          <w:rFonts w:ascii="Arial" w:hAnsi="Arial" w:cs="Arial"/>
          <w:b/>
          <w:bCs/>
          <w:sz w:val="22"/>
          <w:szCs w:val="22"/>
          <w:lang w:val="el-GR"/>
        </w:rPr>
        <w:t>Εξόρυξη και δημιουργία αποθεμάτων μεταλλεύματος</w:t>
      </w:r>
    </w:p>
    <w:p w14:paraId="20DE01E3" w14:textId="4D9B2B64" w:rsidR="009F17F6" w:rsidRPr="004F5124" w:rsidRDefault="009F17F6" w:rsidP="009F17F6">
      <w:pPr>
        <w:spacing w:after="160"/>
        <w:jc w:val="both"/>
        <w:rPr>
          <w:rFonts w:ascii="Arial" w:hAnsi="Arial" w:cs="Arial"/>
          <w:sz w:val="20"/>
          <w:szCs w:val="20"/>
          <w:lang w:val="el-GR"/>
        </w:rPr>
      </w:pPr>
      <w:r w:rsidRPr="004F5124">
        <w:rPr>
          <w:rFonts w:ascii="Arial" w:hAnsi="Arial" w:cs="Arial"/>
          <w:sz w:val="20"/>
          <w:szCs w:val="20"/>
          <w:lang w:val="el-GR"/>
        </w:rPr>
        <w:t xml:space="preserve">Οι εργασίες </w:t>
      </w:r>
      <w:r w:rsidR="004F5124" w:rsidRPr="004F5124">
        <w:rPr>
          <w:rFonts w:ascii="Arial" w:hAnsi="Arial" w:cs="Arial"/>
          <w:sz w:val="20"/>
          <w:szCs w:val="20"/>
          <w:lang w:val="el-GR"/>
        </w:rPr>
        <w:t xml:space="preserve">επιφανειακής εκμετάλλευσης </w:t>
      </w:r>
      <w:r w:rsidRPr="004F5124">
        <w:rPr>
          <w:rFonts w:ascii="Arial" w:hAnsi="Arial" w:cs="Arial"/>
          <w:sz w:val="20"/>
          <w:szCs w:val="20"/>
          <w:lang w:val="el-GR"/>
        </w:rPr>
        <w:t xml:space="preserve">συνεχίζουν να εξελίσσονται ταχύτερα από τον προγραμματισμό. Η Εταιρεία έχει δημιουργήσει απόθεμα μεταλλεύματος περίπου </w:t>
      </w:r>
      <w:r w:rsidRPr="004F5124">
        <w:rPr>
          <w:rFonts w:ascii="Arial" w:hAnsi="Arial" w:cs="Arial"/>
          <w:b/>
          <w:bCs/>
          <w:sz w:val="20"/>
          <w:szCs w:val="20"/>
          <w:lang w:val="el-GR"/>
        </w:rPr>
        <w:t>3,7 εκατομμυρίων τόνων</w:t>
      </w:r>
      <w:r w:rsidRPr="004F5124">
        <w:rPr>
          <w:rFonts w:ascii="Arial" w:hAnsi="Arial" w:cs="Arial"/>
          <w:sz w:val="20"/>
          <w:szCs w:val="20"/>
          <w:lang w:val="el-GR"/>
        </w:rPr>
        <w:t>, διασφαλίζοντας επαρκή τροφοδοσία για τη σταδιακή και ελεγχόμενη αύξηση της παραγωγικής δυναμικότητας της μονάδας επεξεργασίας κατά τη διάρκεια της θέσης σε λειτουργία και στη συνέχεια κατά την εμπορική παραγωγή.</w:t>
      </w:r>
    </w:p>
    <w:p w14:paraId="7FFB32AF" w14:textId="046C630C" w:rsidR="009F17F6" w:rsidRPr="00DB1958" w:rsidRDefault="009F17F6" w:rsidP="009F17F6">
      <w:pPr>
        <w:spacing w:after="160"/>
        <w:jc w:val="both"/>
        <w:rPr>
          <w:rFonts w:ascii="Arial" w:hAnsi="Arial" w:cs="Arial"/>
          <w:sz w:val="20"/>
          <w:szCs w:val="20"/>
          <w:lang w:val="el-GR"/>
        </w:rPr>
      </w:pPr>
      <w:r w:rsidRPr="004F5124">
        <w:rPr>
          <w:rFonts w:ascii="Arial" w:hAnsi="Arial" w:cs="Arial"/>
          <w:sz w:val="20"/>
          <w:szCs w:val="20"/>
          <w:lang w:val="el-GR"/>
        </w:rPr>
        <w:t>Παράλληλα, συνεχίζεται η ανάπτυξη της υπόγειας εκμετάλλευσης σύμφωνα με τον προγραμματισμό.</w:t>
      </w:r>
      <w:r w:rsidR="00DB1958" w:rsidRPr="00DB1958">
        <w:rPr>
          <w:lang w:val="el-GR"/>
        </w:rPr>
        <w:t xml:space="preserve"> </w:t>
      </w:r>
      <w:r w:rsidR="00DB1958" w:rsidRPr="00DB1958">
        <w:rPr>
          <w:rFonts w:ascii="Arial" w:hAnsi="Arial" w:cs="Arial"/>
          <w:sz w:val="20"/>
          <w:szCs w:val="20"/>
          <w:lang w:val="el-GR"/>
        </w:rPr>
        <w:t>Το υφιστάμενο απόθεμα μεταλλεύματος αναμένεται να καλύψει τις ανάγκες τροφοδοσίας της μονάδας επεξεργασίας για το υπόλοιπο του 2026, συμβάλλοντας στη μείωση του επιχειρησιακού κινδύνου τόσο κατά τη διάρκεια της θέσης σε λειτουργία όσο και κατά το πρώτο έτος παραγωγής.</w:t>
      </w:r>
    </w:p>
    <w:p w14:paraId="6CD85917" w14:textId="77777777" w:rsidR="003F6C92" w:rsidRPr="00E004C9" w:rsidRDefault="003F6C92" w:rsidP="003F6C92">
      <w:pPr>
        <w:keepNext/>
        <w:keepLines/>
        <w:widowControl w:val="0"/>
        <w:spacing w:before="120" w:after="120" w:line="288" w:lineRule="auto"/>
        <w:ind w:right="45"/>
        <w:jc w:val="both"/>
        <w:rPr>
          <w:rFonts w:ascii="Arial" w:eastAsia="Arial" w:hAnsi="Arial" w:cs="Arial"/>
          <w:b/>
          <w:color w:val="000000"/>
          <w:sz w:val="22"/>
          <w:lang w:val="el-GR"/>
        </w:rPr>
      </w:pPr>
      <w:r w:rsidRPr="00E004C9">
        <w:rPr>
          <w:rFonts w:ascii="Arial" w:eastAsia="Arial" w:hAnsi="Arial" w:cs="Arial"/>
          <w:b/>
          <w:sz w:val="22"/>
          <w:lang w:val="el-GR"/>
        </w:rPr>
        <w:lastRenderedPageBreak/>
        <w:t xml:space="preserve">Σχετικά με την </w:t>
      </w:r>
      <w:r>
        <w:rPr>
          <w:rFonts w:ascii="Arial" w:eastAsia="Arial" w:hAnsi="Arial" w:cs="Arial"/>
          <w:b/>
          <w:sz w:val="22"/>
        </w:rPr>
        <w:t>Eldorado</w:t>
      </w:r>
      <w:r w:rsidRPr="00E004C9">
        <w:rPr>
          <w:rFonts w:ascii="Arial" w:eastAsia="Arial" w:hAnsi="Arial" w:cs="Arial"/>
          <w:b/>
          <w:sz w:val="22"/>
          <w:lang w:val="el-GR"/>
        </w:rPr>
        <w:t xml:space="preserve"> </w:t>
      </w:r>
      <w:r>
        <w:rPr>
          <w:rFonts w:ascii="Arial" w:eastAsia="Arial" w:hAnsi="Arial" w:cs="Arial"/>
          <w:b/>
          <w:sz w:val="22"/>
        </w:rPr>
        <w:t>Gold</w:t>
      </w:r>
    </w:p>
    <w:p w14:paraId="42DEB221" w14:textId="77777777" w:rsidR="003F6C92" w:rsidRPr="00C64A14" w:rsidRDefault="003F6C92" w:rsidP="003F6C92">
      <w:pPr>
        <w:keepNext/>
        <w:keepLines/>
        <w:widowControl w:val="0"/>
        <w:spacing w:before="120" w:after="120" w:line="288" w:lineRule="auto"/>
        <w:jc w:val="both"/>
        <w:rPr>
          <w:rFonts w:ascii="Arial" w:eastAsia="Arial" w:hAnsi="Arial" w:cs="Arial"/>
          <w:color w:val="000000"/>
          <w:sz w:val="20"/>
          <w:highlight w:val="yellow"/>
          <w:lang w:val="el-GR"/>
        </w:rPr>
      </w:pPr>
      <w:r w:rsidRPr="00C64A14">
        <w:rPr>
          <w:rFonts w:ascii="Arial" w:eastAsia="Arial" w:hAnsi="Arial" w:cs="Arial"/>
          <w:sz w:val="20"/>
          <w:lang w:val="el-GR"/>
        </w:rPr>
        <w:t xml:space="preserve">Η </w:t>
      </w:r>
      <w:r>
        <w:rPr>
          <w:rFonts w:ascii="Arial" w:eastAsia="Arial" w:hAnsi="Arial" w:cs="Arial"/>
          <w:sz w:val="20"/>
        </w:rPr>
        <w:t>Eldorado</w:t>
      </w:r>
      <w:r w:rsidRPr="00C64A14">
        <w:rPr>
          <w:rFonts w:ascii="Arial" w:eastAsia="Arial" w:hAnsi="Arial" w:cs="Arial"/>
          <w:sz w:val="20"/>
          <w:lang w:val="el-GR"/>
        </w:rPr>
        <w:t xml:space="preserve"> είναι μια εταιρεία παραγωγής χρυσού και βασικών μετάλλων με δραστηριότητες εξόρυξης, ανάπτυξης και εξερεύνησης στον Καναδά, την Τουρκία και την Ελλάδα. Η εταιρεία διαθέτει ένα εξαιρετικά εξειδικευμένο και αφοσιωμένο εργατικό δυναμικό, ασφαλείς και υπεύθυνες δραστηριότητες, ένα χαρτοφυλάκιο υψηλής ποιότητας περιουσιακών στοιχείων και μακροχρόνιες συνεργασίες με τις τοπικές κοινότητες. Οι κοινές μετοχές της </w:t>
      </w:r>
      <w:r>
        <w:rPr>
          <w:rFonts w:ascii="Arial" w:eastAsia="Arial" w:hAnsi="Arial" w:cs="Arial"/>
          <w:sz w:val="20"/>
        </w:rPr>
        <w:t>Eldorado</w:t>
      </w:r>
      <w:r w:rsidRPr="00C64A14">
        <w:rPr>
          <w:rFonts w:ascii="Arial" w:eastAsia="Arial" w:hAnsi="Arial" w:cs="Arial"/>
          <w:sz w:val="20"/>
          <w:lang w:val="el-GR"/>
        </w:rPr>
        <w:t xml:space="preserve"> διαπραγματεύονται στο Χρηματιστήριο του Τορόντο (</w:t>
      </w:r>
      <w:r>
        <w:rPr>
          <w:rFonts w:ascii="Arial" w:eastAsia="Arial" w:hAnsi="Arial" w:cs="Arial"/>
          <w:sz w:val="20"/>
        </w:rPr>
        <w:t>TSX</w:t>
      </w:r>
      <w:r w:rsidRPr="00C64A14">
        <w:rPr>
          <w:rFonts w:ascii="Arial" w:eastAsia="Arial" w:hAnsi="Arial" w:cs="Arial"/>
          <w:sz w:val="20"/>
          <w:lang w:val="el-GR"/>
        </w:rPr>
        <w:t xml:space="preserve">: </w:t>
      </w:r>
      <w:r>
        <w:rPr>
          <w:rFonts w:ascii="Arial" w:eastAsia="Arial" w:hAnsi="Arial" w:cs="Arial"/>
          <w:sz w:val="20"/>
        </w:rPr>
        <w:t>ELD</w:t>
      </w:r>
      <w:r w:rsidRPr="00C64A14">
        <w:rPr>
          <w:rFonts w:ascii="Arial" w:eastAsia="Arial" w:hAnsi="Arial" w:cs="Arial"/>
          <w:sz w:val="20"/>
          <w:lang w:val="el-GR"/>
        </w:rPr>
        <w:t>) και στο Χρηματιστήριο της Νέας Υόρκης (</w:t>
      </w:r>
      <w:r>
        <w:rPr>
          <w:rFonts w:ascii="Arial" w:eastAsia="Arial" w:hAnsi="Arial" w:cs="Arial"/>
          <w:sz w:val="20"/>
        </w:rPr>
        <w:t>NYSE</w:t>
      </w:r>
      <w:r w:rsidRPr="00C64A14">
        <w:rPr>
          <w:rFonts w:ascii="Arial" w:eastAsia="Arial" w:hAnsi="Arial" w:cs="Arial"/>
          <w:sz w:val="20"/>
          <w:lang w:val="el-GR"/>
        </w:rPr>
        <w:t xml:space="preserve">: </w:t>
      </w:r>
      <w:r>
        <w:rPr>
          <w:rFonts w:ascii="Arial" w:eastAsia="Arial" w:hAnsi="Arial" w:cs="Arial"/>
          <w:sz w:val="20"/>
        </w:rPr>
        <w:t>EGO</w:t>
      </w:r>
      <w:r w:rsidRPr="00C64A14">
        <w:rPr>
          <w:rFonts w:ascii="Arial" w:eastAsia="Arial" w:hAnsi="Arial" w:cs="Arial"/>
          <w:sz w:val="20"/>
          <w:lang w:val="el-GR"/>
        </w:rPr>
        <w:t>).</w:t>
      </w:r>
    </w:p>
    <w:p w14:paraId="7E5571F5" w14:textId="77777777" w:rsidR="00C87C35" w:rsidRPr="006856F8" w:rsidRDefault="00C87C35" w:rsidP="002F21BC">
      <w:pPr>
        <w:jc w:val="both"/>
        <w:rPr>
          <w:rFonts w:ascii="Arial" w:eastAsia="Arial" w:hAnsi="Arial" w:cs="Arial"/>
          <w:color w:val="0000FF"/>
          <w:sz w:val="20"/>
          <w:lang w:val="el-GR"/>
        </w:rPr>
      </w:pPr>
    </w:p>
    <w:sectPr w:rsidR="00C87C35" w:rsidRPr="006856F8">
      <w:headerReference w:type="default" r:id="rId16"/>
      <w:footerReference w:type="default" r:id="rId17"/>
      <w:pgSz w:w="12240" w:h="15840"/>
      <w:pgMar w:top="1800" w:right="990" w:bottom="990" w:left="990" w:header="270" w:footer="27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9F2C1" w14:textId="77777777" w:rsidR="00036F45" w:rsidRDefault="00036F45">
      <w:r>
        <w:separator/>
      </w:r>
    </w:p>
  </w:endnote>
  <w:endnote w:type="continuationSeparator" w:id="0">
    <w:p w14:paraId="01F0A5C6" w14:textId="77777777" w:rsidR="00036F45" w:rsidRDefault="00036F45">
      <w:r>
        <w:continuationSeparator/>
      </w:r>
    </w:p>
  </w:endnote>
  <w:endnote w:type="continuationNotice" w:id="1">
    <w:p w14:paraId="0BF93301" w14:textId="77777777" w:rsidR="00036F45" w:rsidRDefault="00036F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isonNeu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eologica Thin">
    <w:altName w:val="Calibri"/>
    <w:panose1 w:val="00000000000000000000"/>
    <w:charset w:val="00"/>
    <w:family w:val="swiss"/>
    <w:notTrueType/>
    <w:pitch w:val="default"/>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2734415"/>
      <w:docPartObj>
        <w:docPartGallery w:val="Page Numbers (Bottom of Page)"/>
        <w:docPartUnique/>
      </w:docPartObj>
    </w:sdtPr>
    <w:sdtEndPr>
      <w:rPr>
        <w:rFonts w:ascii="Arial" w:hAnsi="Arial" w:cs="Arial"/>
        <w:noProof/>
        <w:sz w:val="22"/>
        <w:szCs w:val="22"/>
      </w:rPr>
    </w:sdtEndPr>
    <w:sdtContent>
      <w:p w14:paraId="033B966B" w14:textId="77777777" w:rsidR="00042CE4" w:rsidRPr="00710BC1" w:rsidRDefault="00D30CAF">
        <w:pPr>
          <w:pStyle w:val="Footer"/>
          <w:jc w:val="right"/>
          <w:rPr>
            <w:rFonts w:ascii="Arial" w:hAnsi="Arial" w:cs="Arial"/>
            <w:sz w:val="22"/>
          </w:rPr>
        </w:pPr>
        <w:r w:rsidRPr="00710BC1">
          <w:rPr>
            <w:rFonts w:ascii="Arial" w:hAnsi="Arial" w:cs="Arial"/>
            <w:sz w:val="20"/>
          </w:rPr>
          <w:fldChar w:fldCharType="begin"/>
        </w:r>
        <w:r w:rsidRPr="00710BC1">
          <w:rPr>
            <w:rFonts w:ascii="Arial" w:hAnsi="Arial" w:cs="Arial"/>
            <w:sz w:val="20"/>
          </w:rPr>
          <w:instrText xml:space="preserve"> PAGE   \* MERGEFORMAT </w:instrText>
        </w:r>
        <w:r w:rsidRPr="00710BC1">
          <w:rPr>
            <w:rFonts w:ascii="Arial" w:hAnsi="Arial" w:cs="Arial"/>
            <w:sz w:val="20"/>
          </w:rPr>
          <w:fldChar w:fldCharType="separate"/>
        </w:r>
        <w:r w:rsidRPr="00710BC1">
          <w:rPr>
            <w:rFonts w:ascii="Arial" w:hAnsi="Arial" w:cs="Arial"/>
            <w:noProof/>
            <w:sz w:val="20"/>
          </w:rPr>
          <w:t>2</w:t>
        </w:r>
        <w:r w:rsidRPr="00710BC1">
          <w:rPr>
            <w:rFonts w:ascii="Arial" w:hAnsi="Arial" w:cs="Arial"/>
            <w:noProof/>
            <w:sz w:val="20"/>
          </w:rPr>
          <w:fldChar w:fldCharType="end"/>
        </w:r>
      </w:p>
    </w:sdtContent>
  </w:sdt>
  <w:p w14:paraId="2006455D" w14:textId="77777777" w:rsidR="00042CE4" w:rsidRDefault="00042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2E326" w14:textId="77777777" w:rsidR="00036F45" w:rsidRDefault="00036F45">
      <w:r>
        <w:separator/>
      </w:r>
    </w:p>
  </w:footnote>
  <w:footnote w:type="continuationSeparator" w:id="0">
    <w:p w14:paraId="583B565B" w14:textId="77777777" w:rsidR="00036F45" w:rsidRDefault="00036F45">
      <w:r>
        <w:continuationSeparator/>
      </w:r>
    </w:p>
  </w:footnote>
  <w:footnote w:type="continuationNotice" w:id="1">
    <w:p w14:paraId="207344EE" w14:textId="77777777" w:rsidR="00036F45" w:rsidRDefault="00036F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32F85" w14:textId="77777777" w:rsidR="00042CE4" w:rsidRDefault="00042CE4">
    <w:pPr>
      <w:tabs>
        <w:tab w:val="left" w:pos="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8" w:lineRule="auto"/>
      <w:ind w:hanging="360"/>
      <w:rPr>
        <w:rFonts w:ascii="Arial" w:eastAsia="Arial" w:hAnsi="Arial" w:cs="Arial"/>
        <w:b/>
        <w:sz w:val="20"/>
      </w:rPr>
    </w:pPr>
  </w:p>
  <w:p w14:paraId="60C2C7AC" w14:textId="77777777" w:rsidR="00042CE4" w:rsidRDefault="00042CE4">
    <w:pPr>
      <w:spacing w:line="248" w:lineRule="auto"/>
      <w:rPr>
        <w:rFonts w:ascii="Arial" w:eastAsia="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144"/>
    <w:multiLevelType w:val="hybridMultilevel"/>
    <w:tmpl w:val="539629AC"/>
    <w:lvl w:ilvl="0" w:tplc="04090001">
      <w:start w:val="1"/>
      <w:numFmt w:val="bullet"/>
      <w:lvlText w:val=""/>
      <w:lvlJc w:val="left"/>
      <w:pPr>
        <w:ind w:left="791" w:hanging="360"/>
      </w:pPr>
      <w:rPr>
        <w:rFonts w:ascii="Symbol" w:hAnsi="Symbol" w:hint="default"/>
      </w:rPr>
    </w:lvl>
    <w:lvl w:ilvl="1" w:tplc="04090003">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 w15:restartNumberingAfterBreak="0">
    <w:nsid w:val="05D02670"/>
    <w:multiLevelType w:val="hybridMultilevel"/>
    <w:tmpl w:val="A7341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F4DDB"/>
    <w:multiLevelType w:val="hybridMultilevel"/>
    <w:tmpl w:val="38161A22"/>
    <w:lvl w:ilvl="0" w:tplc="F9F6EC74">
      <w:start w:val="202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E52B85"/>
    <w:multiLevelType w:val="hybridMultilevel"/>
    <w:tmpl w:val="A5A8A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907C4"/>
    <w:multiLevelType w:val="hybridMultilevel"/>
    <w:tmpl w:val="52EEE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43EA7"/>
    <w:multiLevelType w:val="multilevel"/>
    <w:tmpl w:val="BFB4E9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44B3946"/>
    <w:multiLevelType w:val="hybridMultilevel"/>
    <w:tmpl w:val="6A7472D0"/>
    <w:lvl w:ilvl="0" w:tplc="7584A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62511"/>
    <w:multiLevelType w:val="hybridMultilevel"/>
    <w:tmpl w:val="228A7730"/>
    <w:lvl w:ilvl="0" w:tplc="CA3AB4D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B6A6569"/>
    <w:multiLevelType w:val="hybridMultilevel"/>
    <w:tmpl w:val="7D603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7334C"/>
    <w:multiLevelType w:val="hybridMultilevel"/>
    <w:tmpl w:val="D9702B5E"/>
    <w:lvl w:ilvl="0" w:tplc="B330B4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87B9C"/>
    <w:multiLevelType w:val="multilevel"/>
    <w:tmpl w:val="E21E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802264"/>
    <w:multiLevelType w:val="hybridMultilevel"/>
    <w:tmpl w:val="19C4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AE2273"/>
    <w:multiLevelType w:val="multilevel"/>
    <w:tmpl w:val="A206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717BD1"/>
    <w:multiLevelType w:val="hybridMultilevel"/>
    <w:tmpl w:val="56CE8B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0F475D"/>
    <w:multiLevelType w:val="hybridMultilevel"/>
    <w:tmpl w:val="2012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F20F0"/>
    <w:multiLevelType w:val="hybridMultilevel"/>
    <w:tmpl w:val="1070FFC8"/>
    <w:lvl w:ilvl="0" w:tplc="268C1514">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8D64D3"/>
    <w:multiLevelType w:val="hybridMultilevel"/>
    <w:tmpl w:val="75A84166"/>
    <w:lvl w:ilvl="0" w:tplc="9B64F486">
      <w:start w:val="15"/>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E544AA"/>
    <w:multiLevelType w:val="multilevel"/>
    <w:tmpl w:val="D3E0F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A62E24"/>
    <w:multiLevelType w:val="hybridMultilevel"/>
    <w:tmpl w:val="DAF21D7A"/>
    <w:lvl w:ilvl="0" w:tplc="41AE2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C5F99"/>
    <w:multiLevelType w:val="hybridMultilevel"/>
    <w:tmpl w:val="63BCB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D01FEC"/>
    <w:multiLevelType w:val="hybridMultilevel"/>
    <w:tmpl w:val="B00C4B1C"/>
    <w:lvl w:ilvl="0" w:tplc="025E2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5104D7"/>
    <w:multiLevelType w:val="hybridMultilevel"/>
    <w:tmpl w:val="04F6AC20"/>
    <w:lvl w:ilvl="0" w:tplc="841E1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1803DB"/>
    <w:multiLevelType w:val="hybridMultilevel"/>
    <w:tmpl w:val="EF505F60"/>
    <w:lvl w:ilvl="0" w:tplc="5A68B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205EE"/>
    <w:multiLevelType w:val="hybridMultilevel"/>
    <w:tmpl w:val="F85C886E"/>
    <w:lvl w:ilvl="0" w:tplc="1EFCEF2C">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9B4B1E"/>
    <w:multiLevelType w:val="hybridMultilevel"/>
    <w:tmpl w:val="8CD407C0"/>
    <w:lvl w:ilvl="0" w:tplc="4AAE6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46312E"/>
    <w:multiLevelType w:val="hybridMultilevel"/>
    <w:tmpl w:val="1A906BE2"/>
    <w:lvl w:ilvl="0" w:tplc="124E7E4E">
      <w:start w:val="14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11807"/>
    <w:multiLevelType w:val="hybridMultilevel"/>
    <w:tmpl w:val="EF505F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BB11945"/>
    <w:multiLevelType w:val="hybridMultilevel"/>
    <w:tmpl w:val="BAC489E2"/>
    <w:lvl w:ilvl="0" w:tplc="5602F75A">
      <w:numFmt w:val="bullet"/>
      <w:lvlText w:val="-"/>
      <w:lvlJc w:val="left"/>
      <w:pPr>
        <w:ind w:left="720" w:hanging="360"/>
      </w:pPr>
      <w:rPr>
        <w:rFonts w:ascii="MaisonNeue" w:eastAsia="Times New Roman" w:hAnsi="Maison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353C96"/>
    <w:multiLevelType w:val="hybridMultilevel"/>
    <w:tmpl w:val="1720A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DE3529"/>
    <w:multiLevelType w:val="hybridMultilevel"/>
    <w:tmpl w:val="76586914"/>
    <w:lvl w:ilvl="0" w:tplc="73FCF062">
      <w:start w:val="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8398972">
    <w:abstractNumId w:val="0"/>
  </w:num>
  <w:num w:numId="2" w16cid:durableId="2012639254">
    <w:abstractNumId w:val="15"/>
  </w:num>
  <w:num w:numId="3" w16cid:durableId="659969475">
    <w:abstractNumId w:val="23"/>
  </w:num>
  <w:num w:numId="4" w16cid:durableId="64493980">
    <w:abstractNumId w:val="9"/>
  </w:num>
  <w:num w:numId="5" w16cid:durableId="1362585957">
    <w:abstractNumId w:val="6"/>
  </w:num>
  <w:num w:numId="6" w16cid:durableId="935332318">
    <w:abstractNumId w:val="21"/>
  </w:num>
  <w:num w:numId="7" w16cid:durableId="1569731091">
    <w:abstractNumId w:val="22"/>
  </w:num>
  <w:num w:numId="8" w16cid:durableId="1363901208">
    <w:abstractNumId w:val="27"/>
  </w:num>
  <w:num w:numId="9" w16cid:durableId="862788380">
    <w:abstractNumId w:val="18"/>
  </w:num>
  <w:num w:numId="10" w16cid:durableId="844170676">
    <w:abstractNumId w:val="20"/>
  </w:num>
  <w:num w:numId="11" w16cid:durableId="649481182">
    <w:abstractNumId w:val="29"/>
  </w:num>
  <w:num w:numId="12" w16cid:durableId="1751658768">
    <w:abstractNumId w:val="26"/>
  </w:num>
  <w:num w:numId="13" w16cid:durableId="934482160">
    <w:abstractNumId w:val="25"/>
  </w:num>
  <w:num w:numId="14" w16cid:durableId="341474595">
    <w:abstractNumId w:val="17"/>
  </w:num>
  <w:num w:numId="15" w16cid:durableId="1382486670">
    <w:abstractNumId w:val="2"/>
  </w:num>
  <w:num w:numId="16" w16cid:durableId="596131682">
    <w:abstractNumId w:val="7"/>
  </w:num>
  <w:num w:numId="17" w16cid:durableId="69814318">
    <w:abstractNumId w:val="16"/>
  </w:num>
  <w:num w:numId="18" w16cid:durableId="1927768518">
    <w:abstractNumId w:val="13"/>
  </w:num>
  <w:num w:numId="19" w16cid:durableId="973019543">
    <w:abstractNumId w:val="3"/>
  </w:num>
  <w:num w:numId="20" w16cid:durableId="2093970929">
    <w:abstractNumId w:val="28"/>
  </w:num>
  <w:num w:numId="21" w16cid:durableId="1826123841">
    <w:abstractNumId w:val="4"/>
  </w:num>
  <w:num w:numId="22" w16cid:durableId="1023165747">
    <w:abstractNumId w:val="8"/>
  </w:num>
  <w:num w:numId="23" w16cid:durableId="40713317">
    <w:abstractNumId w:val="11"/>
  </w:num>
  <w:num w:numId="24" w16cid:durableId="651258644">
    <w:abstractNumId w:val="14"/>
  </w:num>
  <w:num w:numId="25" w16cid:durableId="1301880365">
    <w:abstractNumId w:val="19"/>
  </w:num>
  <w:num w:numId="26" w16cid:durableId="855655619">
    <w:abstractNumId w:val="24"/>
  </w:num>
  <w:num w:numId="27" w16cid:durableId="315501947">
    <w:abstractNumId w:val="1"/>
  </w:num>
  <w:num w:numId="28" w16cid:durableId="990520920">
    <w:abstractNumId w:val="10"/>
  </w:num>
  <w:num w:numId="29" w16cid:durableId="1128670673">
    <w:abstractNumId w:val="12"/>
  </w:num>
  <w:num w:numId="30" w16cid:durableId="483086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NeedToUniquify" w:val="false"/>
    <w:docVar w:name="APWAFVersion" w:val="5.0"/>
  </w:docVars>
  <w:rsids>
    <w:rsidRoot w:val="00423474"/>
    <w:rsid w:val="00000115"/>
    <w:rsid w:val="0000025F"/>
    <w:rsid w:val="000010B5"/>
    <w:rsid w:val="00003661"/>
    <w:rsid w:val="000047D5"/>
    <w:rsid w:val="00004C2E"/>
    <w:rsid w:val="00004ED6"/>
    <w:rsid w:val="00005962"/>
    <w:rsid w:val="000073B0"/>
    <w:rsid w:val="000079C5"/>
    <w:rsid w:val="000126B1"/>
    <w:rsid w:val="0001697A"/>
    <w:rsid w:val="0002006D"/>
    <w:rsid w:val="000209DC"/>
    <w:rsid w:val="00020DC7"/>
    <w:rsid w:val="00022B77"/>
    <w:rsid w:val="000234BC"/>
    <w:rsid w:val="00023CFB"/>
    <w:rsid w:val="0002489A"/>
    <w:rsid w:val="00025899"/>
    <w:rsid w:val="000314D1"/>
    <w:rsid w:val="000348B1"/>
    <w:rsid w:val="00034F88"/>
    <w:rsid w:val="00035574"/>
    <w:rsid w:val="00036F45"/>
    <w:rsid w:val="00042CE4"/>
    <w:rsid w:val="00043387"/>
    <w:rsid w:val="00044758"/>
    <w:rsid w:val="00045050"/>
    <w:rsid w:val="00045F07"/>
    <w:rsid w:val="00046930"/>
    <w:rsid w:val="00046F20"/>
    <w:rsid w:val="000502FA"/>
    <w:rsid w:val="000517DC"/>
    <w:rsid w:val="0005187C"/>
    <w:rsid w:val="00054FC5"/>
    <w:rsid w:val="00055CB4"/>
    <w:rsid w:val="00055D35"/>
    <w:rsid w:val="00060969"/>
    <w:rsid w:val="0006256D"/>
    <w:rsid w:val="000631D8"/>
    <w:rsid w:val="000634DB"/>
    <w:rsid w:val="00071628"/>
    <w:rsid w:val="00072A31"/>
    <w:rsid w:val="000735FE"/>
    <w:rsid w:val="00073795"/>
    <w:rsid w:val="00073CA3"/>
    <w:rsid w:val="0007452A"/>
    <w:rsid w:val="00076E06"/>
    <w:rsid w:val="000802E1"/>
    <w:rsid w:val="00081319"/>
    <w:rsid w:val="000837D8"/>
    <w:rsid w:val="0008719E"/>
    <w:rsid w:val="000876DE"/>
    <w:rsid w:val="000901F1"/>
    <w:rsid w:val="00090683"/>
    <w:rsid w:val="000907F3"/>
    <w:rsid w:val="000916A1"/>
    <w:rsid w:val="000923A7"/>
    <w:rsid w:val="00093FC6"/>
    <w:rsid w:val="00094354"/>
    <w:rsid w:val="00096F45"/>
    <w:rsid w:val="000A1A48"/>
    <w:rsid w:val="000A4AC9"/>
    <w:rsid w:val="000A5339"/>
    <w:rsid w:val="000B102B"/>
    <w:rsid w:val="000B1996"/>
    <w:rsid w:val="000B1D5D"/>
    <w:rsid w:val="000B1DB5"/>
    <w:rsid w:val="000B304D"/>
    <w:rsid w:val="000B39EC"/>
    <w:rsid w:val="000B4065"/>
    <w:rsid w:val="000B5ED2"/>
    <w:rsid w:val="000C33F4"/>
    <w:rsid w:val="000C4198"/>
    <w:rsid w:val="000C4B56"/>
    <w:rsid w:val="000C6074"/>
    <w:rsid w:val="000C721F"/>
    <w:rsid w:val="000D1460"/>
    <w:rsid w:val="000D6D4E"/>
    <w:rsid w:val="000E1F96"/>
    <w:rsid w:val="000E1FF9"/>
    <w:rsid w:val="000E3578"/>
    <w:rsid w:val="000E3E15"/>
    <w:rsid w:val="000E5391"/>
    <w:rsid w:val="000E677D"/>
    <w:rsid w:val="000E7B6D"/>
    <w:rsid w:val="000F3FF6"/>
    <w:rsid w:val="000F4212"/>
    <w:rsid w:val="000F55AC"/>
    <w:rsid w:val="000F5A47"/>
    <w:rsid w:val="000F6E56"/>
    <w:rsid w:val="000F75E3"/>
    <w:rsid w:val="000F7920"/>
    <w:rsid w:val="000F7DDD"/>
    <w:rsid w:val="00106FF5"/>
    <w:rsid w:val="001167F4"/>
    <w:rsid w:val="00117421"/>
    <w:rsid w:val="00121E8D"/>
    <w:rsid w:val="00123961"/>
    <w:rsid w:val="00123DE9"/>
    <w:rsid w:val="00124D2F"/>
    <w:rsid w:val="00125405"/>
    <w:rsid w:val="00125E9B"/>
    <w:rsid w:val="00130FD8"/>
    <w:rsid w:val="00132CFC"/>
    <w:rsid w:val="001343D4"/>
    <w:rsid w:val="0013480A"/>
    <w:rsid w:val="0013483D"/>
    <w:rsid w:val="00135ACF"/>
    <w:rsid w:val="00136579"/>
    <w:rsid w:val="00137C70"/>
    <w:rsid w:val="00140281"/>
    <w:rsid w:val="0014203D"/>
    <w:rsid w:val="00143321"/>
    <w:rsid w:val="00143CE5"/>
    <w:rsid w:val="0014507A"/>
    <w:rsid w:val="001450B7"/>
    <w:rsid w:val="00150D5E"/>
    <w:rsid w:val="00151927"/>
    <w:rsid w:val="00152A47"/>
    <w:rsid w:val="00153C50"/>
    <w:rsid w:val="00154854"/>
    <w:rsid w:val="00157318"/>
    <w:rsid w:val="00164681"/>
    <w:rsid w:val="001647C6"/>
    <w:rsid w:val="00167888"/>
    <w:rsid w:val="00167B27"/>
    <w:rsid w:val="0017028E"/>
    <w:rsid w:val="00172165"/>
    <w:rsid w:val="001722A7"/>
    <w:rsid w:val="0017238D"/>
    <w:rsid w:val="00172ACF"/>
    <w:rsid w:val="00175D7A"/>
    <w:rsid w:val="00176825"/>
    <w:rsid w:val="0018014A"/>
    <w:rsid w:val="001831B2"/>
    <w:rsid w:val="001859F2"/>
    <w:rsid w:val="00186517"/>
    <w:rsid w:val="001878FD"/>
    <w:rsid w:val="00191B87"/>
    <w:rsid w:val="00192297"/>
    <w:rsid w:val="00194DA4"/>
    <w:rsid w:val="001956B6"/>
    <w:rsid w:val="0019728D"/>
    <w:rsid w:val="00197305"/>
    <w:rsid w:val="001A16D2"/>
    <w:rsid w:val="001A25E3"/>
    <w:rsid w:val="001A2CD6"/>
    <w:rsid w:val="001A3484"/>
    <w:rsid w:val="001A3491"/>
    <w:rsid w:val="001A443A"/>
    <w:rsid w:val="001A5A80"/>
    <w:rsid w:val="001A73B6"/>
    <w:rsid w:val="001A7D16"/>
    <w:rsid w:val="001B1647"/>
    <w:rsid w:val="001B2A0B"/>
    <w:rsid w:val="001B3C9F"/>
    <w:rsid w:val="001B5726"/>
    <w:rsid w:val="001B57EC"/>
    <w:rsid w:val="001B6A36"/>
    <w:rsid w:val="001C3D49"/>
    <w:rsid w:val="001D19DB"/>
    <w:rsid w:val="001D2A78"/>
    <w:rsid w:val="001D3483"/>
    <w:rsid w:val="001D68BA"/>
    <w:rsid w:val="001E11DF"/>
    <w:rsid w:val="001E18C7"/>
    <w:rsid w:val="001E2ABD"/>
    <w:rsid w:val="001E7F40"/>
    <w:rsid w:val="001F07A7"/>
    <w:rsid w:val="001F1C65"/>
    <w:rsid w:val="001F3688"/>
    <w:rsid w:val="001F37DF"/>
    <w:rsid w:val="001F3E89"/>
    <w:rsid w:val="00200977"/>
    <w:rsid w:val="00200CA6"/>
    <w:rsid w:val="00202632"/>
    <w:rsid w:val="002030D1"/>
    <w:rsid w:val="002031BD"/>
    <w:rsid w:val="002032AC"/>
    <w:rsid w:val="0020352C"/>
    <w:rsid w:val="002047A7"/>
    <w:rsid w:val="00206137"/>
    <w:rsid w:val="0020715E"/>
    <w:rsid w:val="0021087F"/>
    <w:rsid w:val="00211F07"/>
    <w:rsid w:val="002124A2"/>
    <w:rsid w:val="0021641C"/>
    <w:rsid w:val="00216F34"/>
    <w:rsid w:val="00217368"/>
    <w:rsid w:val="002204B8"/>
    <w:rsid w:val="00220A75"/>
    <w:rsid w:val="00220E7E"/>
    <w:rsid w:val="0022227D"/>
    <w:rsid w:val="002243C8"/>
    <w:rsid w:val="0022614A"/>
    <w:rsid w:val="00227DCA"/>
    <w:rsid w:val="002329EA"/>
    <w:rsid w:val="00240610"/>
    <w:rsid w:val="00242BC4"/>
    <w:rsid w:val="00246454"/>
    <w:rsid w:val="002520C0"/>
    <w:rsid w:val="00254290"/>
    <w:rsid w:val="0025634F"/>
    <w:rsid w:val="0025718D"/>
    <w:rsid w:val="002635DC"/>
    <w:rsid w:val="00263892"/>
    <w:rsid w:val="00264671"/>
    <w:rsid w:val="002656C0"/>
    <w:rsid w:val="0027294F"/>
    <w:rsid w:val="00275183"/>
    <w:rsid w:val="00283398"/>
    <w:rsid w:val="00284321"/>
    <w:rsid w:val="002862E5"/>
    <w:rsid w:val="002876F6"/>
    <w:rsid w:val="002879A0"/>
    <w:rsid w:val="002907B8"/>
    <w:rsid w:val="0029220E"/>
    <w:rsid w:val="00292FD8"/>
    <w:rsid w:val="002965C8"/>
    <w:rsid w:val="00297661"/>
    <w:rsid w:val="002A071A"/>
    <w:rsid w:val="002A40F9"/>
    <w:rsid w:val="002A582E"/>
    <w:rsid w:val="002A5D98"/>
    <w:rsid w:val="002B002C"/>
    <w:rsid w:val="002B184C"/>
    <w:rsid w:val="002B1F7F"/>
    <w:rsid w:val="002B3A7D"/>
    <w:rsid w:val="002B46BC"/>
    <w:rsid w:val="002B5E57"/>
    <w:rsid w:val="002C221B"/>
    <w:rsid w:val="002C230C"/>
    <w:rsid w:val="002C288D"/>
    <w:rsid w:val="002C2C8B"/>
    <w:rsid w:val="002C31D0"/>
    <w:rsid w:val="002C3D3F"/>
    <w:rsid w:val="002C46C3"/>
    <w:rsid w:val="002C4F26"/>
    <w:rsid w:val="002C5AA9"/>
    <w:rsid w:val="002C6169"/>
    <w:rsid w:val="002D0707"/>
    <w:rsid w:val="002D225B"/>
    <w:rsid w:val="002D329C"/>
    <w:rsid w:val="002D43C3"/>
    <w:rsid w:val="002D55A5"/>
    <w:rsid w:val="002D60D3"/>
    <w:rsid w:val="002E114F"/>
    <w:rsid w:val="002E3178"/>
    <w:rsid w:val="002E73BB"/>
    <w:rsid w:val="002F0BA6"/>
    <w:rsid w:val="002F21BC"/>
    <w:rsid w:val="002F2601"/>
    <w:rsid w:val="002F468C"/>
    <w:rsid w:val="002F50E2"/>
    <w:rsid w:val="002F69BD"/>
    <w:rsid w:val="002F6D6F"/>
    <w:rsid w:val="002F74AF"/>
    <w:rsid w:val="0030459C"/>
    <w:rsid w:val="0030521A"/>
    <w:rsid w:val="00305475"/>
    <w:rsid w:val="0031098E"/>
    <w:rsid w:val="00310A6D"/>
    <w:rsid w:val="00310B60"/>
    <w:rsid w:val="00314EDD"/>
    <w:rsid w:val="003151BE"/>
    <w:rsid w:val="003157DA"/>
    <w:rsid w:val="0031741F"/>
    <w:rsid w:val="003234B1"/>
    <w:rsid w:val="00325985"/>
    <w:rsid w:val="003259E7"/>
    <w:rsid w:val="00326700"/>
    <w:rsid w:val="00326875"/>
    <w:rsid w:val="00327821"/>
    <w:rsid w:val="0033141C"/>
    <w:rsid w:val="00331685"/>
    <w:rsid w:val="00331AEC"/>
    <w:rsid w:val="00331C91"/>
    <w:rsid w:val="00333E28"/>
    <w:rsid w:val="00335382"/>
    <w:rsid w:val="00335A7A"/>
    <w:rsid w:val="00335F98"/>
    <w:rsid w:val="003364DB"/>
    <w:rsid w:val="0034115C"/>
    <w:rsid w:val="00341F88"/>
    <w:rsid w:val="00342DF1"/>
    <w:rsid w:val="00343F36"/>
    <w:rsid w:val="0034682C"/>
    <w:rsid w:val="00347913"/>
    <w:rsid w:val="00350FB0"/>
    <w:rsid w:val="003517F6"/>
    <w:rsid w:val="0035205A"/>
    <w:rsid w:val="00353386"/>
    <w:rsid w:val="00353551"/>
    <w:rsid w:val="00355A75"/>
    <w:rsid w:val="003573D1"/>
    <w:rsid w:val="003616CD"/>
    <w:rsid w:val="00364592"/>
    <w:rsid w:val="003649FC"/>
    <w:rsid w:val="0036571E"/>
    <w:rsid w:val="0036745E"/>
    <w:rsid w:val="003674B6"/>
    <w:rsid w:val="00367E42"/>
    <w:rsid w:val="00371D03"/>
    <w:rsid w:val="003737D1"/>
    <w:rsid w:val="003739A6"/>
    <w:rsid w:val="0037589B"/>
    <w:rsid w:val="00376D3A"/>
    <w:rsid w:val="0037719C"/>
    <w:rsid w:val="003814CC"/>
    <w:rsid w:val="00383FD2"/>
    <w:rsid w:val="003844FC"/>
    <w:rsid w:val="00385CDA"/>
    <w:rsid w:val="00391279"/>
    <w:rsid w:val="00391500"/>
    <w:rsid w:val="00392FFD"/>
    <w:rsid w:val="0039351D"/>
    <w:rsid w:val="00394068"/>
    <w:rsid w:val="003955D9"/>
    <w:rsid w:val="003A64D0"/>
    <w:rsid w:val="003A6E21"/>
    <w:rsid w:val="003B0494"/>
    <w:rsid w:val="003B11D0"/>
    <w:rsid w:val="003B2262"/>
    <w:rsid w:val="003B3348"/>
    <w:rsid w:val="003B385E"/>
    <w:rsid w:val="003B496A"/>
    <w:rsid w:val="003B4A25"/>
    <w:rsid w:val="003B6444"/>
    <w:rsid w:val="003B6604"/>
    <w:rsid w:val="003B790E"/>
    <w:rsid w:val="003C046E"/>
    <w:rsid w:val="003C185E"/>
    <w:rsid w:val="003C26F0"/>
    <w:rsid w:val="003C341B"/>
    <w:rsid w:val="003C3B23"/>
    <w:rsid w:val="003C3EA9"/>
    <w:rsid w:val="003C52FF"/>
    <w:rsid w:val="003C6096"/>
    <w:rsid w:val="003C7198"/>
    <w:rsid w:val="003C7FF6"/>
    <w:rsid w:val="003D0DE8"/>
    <w:rsid w:val="003D18D8"/>
    <w:rsid w:val="003D215B"/>
    <w:rsid w:val="003D227B"/>
    <w:rsid w:val="003D376F"/>
    <w:rsid w:val="003D5E35"/>
    <w:rsid w:val="003D6524"/>
    <w:rsid w:val="003D7B26"/>
    <w:rsid w:val="003E25E3"/>
    <w:rsid w:val="003E383A"/>
    <w:rsid w:val="003E5F22"/>
    <w:rsid w:val="003E67BA"/>
    <w:rsid w:val="003E692F"/>
    <w:rsid w:val="003F3639"/>
    <w:rsid w:val="003F3B35"/>
    <w:rsid w:val="003F3DDF"/>
    <w:rsid w:val="003F444B"/>
    <w:rsid w:val="003F4C81"/>
    <w:rsid w:val="003F6C92"/>
    <w:rsid w:val="00401D8D"/>
    <w:rsid w:val="00402567"/>
    <w:rsid w:val="00402C3A"/>
    <w:rsid w:val="00404A0C"/>
    <w:rsid w:val="004118EF"/>
    <w:rsid w:val="00411AEF"/>
    <w:rsid w:val="00414A1C"/>
    <w:rsid w:val="00414AAA"/>
    <w:rsid w:val="004170B1"/>
    <w:rsid w:val="004178B3"/>
    <w:rsid w:val="00421C2F"/>
    <w:rsid w:val="00423474"/>
    <w:rsid w:val="00425A2C"/>
    <w:rsid w:val="004261FD"/>
    <w:rsid w:val="004266A1"/>
    <w:rsid w:val="00432E96"/>
    <w:rsid w:val="004330CE"/>
    <w:rsid w:val="004331F0"/>
    <w:rsid w:val="00433490"/>
    <w:rsid w:val="004413F5"/>
    <w:rsid w:val="00446287"/>
    <w:rsid w:val="00446B2B"/>
    <w:rsid w:val="00446CCA"/>
    <w:rsid w:val="00446D9A"/>
    <w:rsid w:val="00450235"/>
    <w:rsid w:val="00450418"/>
    <w:rsid w:val="004520DE"/>
    <w:rsid w:val="00456B93"/>
    <w:rsid w:val="00460CDB"/>
    <w:rsid w:val="00461127"/>
    <w:rsid w:val="00461C74"/>
    <w:rsid w:val="00463DFC"/>
    <w:rsid w:val="0046573A"/>
    <w:rsid w:val="00467E68"/>
    <w:rsid w:val="004700F3"/>
    <w:rsid w:val="00473175"/>
    <w:rsid w:val="004740F2"/>
    <w:rsid w:val="0047476E"/>
    <w:rsid w:val="00476C9F"/>
    <w:rsid w:val="00477EC7"/>
    <w:rsid w:val="00480174"/>
    <w:rsid w:val="004801BB"/>
    <w:rsid w:val="00481938"/>
    <w:rsid w:val="004820C9"/>
    <w:rsid w:val="00483074"/>
    <w:rsid w:val="004842CE"/>
    <w:rsid w:val="004873E2"/>
    <w:rsid w:val="00490014"/>
    <w:rsid w:val="0049031A"/>
    <w:rsid w:val="004909B7"/>
    <w:rsid w:val="00491DD8"/>
    <w:rsid w:val="004922FF"/>
    <w:rsid w:val="00495421"/>
    <w:rsid w:val="00495908"/>
    <w:rsid w:val="004A23EF"/>
    <w:rsid w:val="004A5A0D"/>
    <w:rsid w:val="004A5B8A"/>
    <w:rsid w:val="004A5F0F"/>
    <w:rsid w:val="004A5F95"/>
    <w:rsid w:val="004B52C7"/>
    <w:rsid w:val="004B6C79"/>
    <w:rsid w:val="004C410B"/>
    <w:rsid w:val="004C59BF"/>
    <w:rsid w:val="004C5C6A"/>
    <w:rsid w:val="004C6853"/>
    <w:rsid w:val="004D01F3"/>
    <w:rsid w:val="004D5E42"/>
    <w:rsid w:val="004D64EE"/>
    <w:rsid w:val="004D65C9"/>
    <w:rsid w:val="004D7C4A"/>
    <w:rsid w:val="004E1146"/>
    <w:rsid w:val="004E22A5"/>
    <w:rsid w:val="004E2F5C"/>
    <w:rsid w:val="004E44E5"/>
    <w:rsid w:val="004F1930"/>
    <w:rsid w:val="004F2887"/>
    <w:rsid w:val="004F2E6A"/>
    <w:rsid w:val="004F3896"/>
    <w:rsid w:val="004F5124"/>
    <w:rsid w:val="004F5254"/>
    <w:rsid w:val="004F542A"/>
    <w:rsid w:val="004F54E0"/>
    <w:rsid w:val="004F5743"/>
    <w:rsid w:val="004F5C89"/>
    <w:rsid w:val="004F61AC"/>
    <w:rsid w:val="004F6745"/>
    <w:rsid w:val="004F6A06"/>
    <w:rsid w:val="00502104"/>
    <w:rsid w:val="00502AE8"/>
    <w:rsid w:val="00502B29"/>
    <w:rsid w:val="00504B16"/>
    <w:rsid w:val="0050545F"/>
    <w:rsid w:val="0050554F"/>
    <w:rsid w:val="00507DAF"/>
    <w:rsid w:val="00510413"/>
    <w:rsid w:val="00510D02"/>
    <w:rsid w:val="0051488C"/>
    <w:rsid w:val="00520BE6"/>
    <w:rsid w:val="00521557"/>
    <w:rsid w:val="00521C5E"/>
    <w:rsid w:val="005224BC"/>
    <w:rsid w:val="00522979"/>
    <w:rsid w:val="005232CD"/>
    <w:rsid w:val="00523333"/>
    <w:rsid w:val="00526A57"/>
    <w:rsid w:val="00526F01"/>
    <w:rsid w:val="0052705A"/>
    <w:rsid w:val="00530DFB"/>
    <w:rsid w:val="005320DE"/>
    <w:rsid w:val="005336B0"/>
    <w:rsid w:val="005358CF"/>
    <w:rsid w:val="00535A13"/>
    <w:rsid w:val="00540809"/>
    <w:rsid w:val="00541992"/>
    <w:rsid w:val="00550336"/>
    <w:rsid w:val="005527BA"/>
    <w:rsid w:val="005538DF"/>
    <w:rsid w:val="00553970"/>
    <w:rsid w:val="005541C4"/>
    <w:rsid w:val="005554C7"/>
    <w:rsid w:val="0055662C"/>
    <w:rsid w:val="00556B80"/>
    <w:rsid w:val="00560B08"/>
    <w:rsid w:val="00562509"/>
    <w:rsid w:val="0056261C"/>
    <w:rsid w:val="005628D2"/>
    <w:rsid w:val="00563310"/>
    <w:rsid w:val="00564162"/>
    <w:rsid w:val="00565157"/>
    <w:rsid w:val="0057245F"/>
    <w:rsid w:val="0057422A"/>
    <w:rsid w:val="005775F0"/>
    <w:rsid w:val="005800B0"/>
    <w:rsid w:val="00581659"/>
    <w:rsid w:val="005837AF"/>
    <w:rsid w:val="00583BC9"/>
    <w:rsid w:val="00584AF8"/>
    <w:rsid w:val="00585702"/>
    <w:rsid w:val="00585A8F"/>
    <w:rsid w:val="005903CC"/>
    <w:rsid w:val="00591597"/>
    <w:rsid w:val="00591AF6"/>
    <w:rsid w:val="00591C3D"/>
    <w:rsid w:val="0059394E"/>
    <w:rsid w:val="0059552E"/>
    <w:rsid w:val="005A255E"/>
    <w:rsid w:val="005A2BDF"/>
    <w:rsid w:val="005A46AF"/>
    <w:rsid w:val="005A574A"/>
    <w:rsid w:val="005A63C0"/>
    <w:rsid w:val="005A6D29"/>
    <w:rsid w:val="005B287F"/>
    <w:rsid w:val="005B2D74"/>
    <w:rsid w:val="005B2D9B"/>
    <w:rsid w:val="005B3557"/>
    <w:rsid w:val="005B42FA"/>
    <w:rsid w:val="005C11EB"/>
    <w:rsid w:val="005C16A7"/>
    <w:rsid w:val="005C1A21"/>
    <w:rsid w:val="005C209E"/>
    <w:rsid w:val="005C2FA8"/>
    <w:rsid w:val="005C31EE"/>
    <w:rsid w:val="005C5C91"/>
    <w:rsid w:val="005D08B0"/>
    <w:rsid w:val="005D0D2A"/>
    <w:rsid w:val="005D1158"/>
    <w:rsid w:val="005D3161"/>
    <w:rsid w:val="005D4B70"/>
    <w:rsid w:val="005D554B"/>
    <w:rsid w:val="005D7097"/>
    <w:rsid w:val="005D727B"/>
    <w:rsid w:val="005E26F1"/>
    <w:rsid w:val="005E3A83"/>
    <w:rsid w:val="005E418B"/>
    <w:rsid w:val="005E4B25"/>
    <w:rsid w:val="005E5526"/>
    <w:rsid w:val="005E72E6"/>
    <w:rsid w:val="005E7D81"/>
    <w:rsid w:val="005F00EA"/>
    <w:rsid w:val="005F2667"/>
    <w:rsid w:val="005F34C5"/>
    <w:rsid w:val="005F594B"/>
    <w:rsid w:val="00601060"/>
    <w:rsid w:val="0060418D"/>
    <w:rsid w:val="00605D5F"/>
    <w:rsid w:val="006112AE"/>
    <w:rsid w:val="00617282"/>
    <w:rsid w:val="00621FB6"/>
    <w:rsid w:val="006238B3"/>
    <w:rsid w:val="00623CAA"/>
    <w:rsid w:val="00623CB8"/>
    <w:rsid w:val="00625347"/>
    <w:rsid w:val="00625B1B"/>
    <w:rsid w:val="006277CC"/>
    <w:rsid w:val="00627C2F"/>
    <w:rsid w:val="00631934"/>
    <w:rsid w:val="00632955"/>
    <w:rsid w:val="00632A47"/>
    <w:rsid w:val="00632B99"/>
    <w:rsid w:val="00633447"/>
    <w:rsid w:val="00634B2F"/>
    <w:rsid w:val="00636229"/>
    <w:rsid w:val="00642702"/>
    <w:rsid w:val="00644938"/>
    <w:rsid w:val="00644F77"/>
    <w:rsid w:val="00645167"/>
    <w:rsid w:val="00645275"/>
    <w:rsid w:val="0064692A"/>
    <w:rsid w:val="006506B3"/>
    <w:rsid w:val="0065145D"/>
    <w:rsid w:val="00652A7A"/>
    <w:rsid w:val="00655654"/>
    <w:rsid w:val="00661680"/>
    <w:rsid w:val="00662485"/>
    <w:rsid w:val="00663215"/>
    <w:rsid w:val="00664690"/>
    <w:rsid w:val="00664B1A"/>
    <w:rsid w:val="00671F3F"/>
    <w:rsid w:val="00672B3A"/>
    <w:rsid w:val="0067330E"/>
    <w:rsid w:val="00674DA8"/>
    <w:rsid w:val="00675719"/>
    <w:rsid w:val="006769BE"/>
    <w:rsid w:val="00676FEC"/>
    <w:rsid w:val="00682653"/>
    <w:rsid w:val="00683CC2"/>
    <w:rsid w:val="00683EA3"/>
    <w:rsid w:val="00684182"/>
    <w:rsid w:val="006848C1"/>
    <w:rsid w:val="006856F8"/>
    <w:rsid w:val="00685A12"/>
    <w:rsid w:val="0069064A"/>
    <w:rsid w:val="00692B5B"/>
    <w:rsid w:val="00693701"/>
    <w:rsid w:val="006975C6"/>
    <w:rsid w:val="00697B26"/>
    <w:rsid w:val="006A099B"/>
    <w:rsid w:val="006A0E05"/>
    <w:rsid w:val="006A305B"/>
    <w:rsid w:val="006A3209"/>
    <w:rsid w:val="006A399F"/>
    <w:rsid w:val="006A47F9"/>
    <w:rsid w:val="006A52AD"/>
    <w:rsid w:val="006A53FA"/>
    <w:rsid w:val="006A5518"/>
    <w:rsid w:val="006A6EC4"/>
    <w:rsid w:val="006B3351"/>
    <w:rsid w:val="006B4F27"/>
    <w:rsid w:val="006B5B60"/>
    <w:rsid w:val="006B6238"/>
    <w:rsid w:val="006B6586"/>
    <w:rsid w:val="006C0397"/>
    <w:rsid w:val="006C1486"/>
    <w:rsid w:val="006C245F"/>
    <w:rsid w:val="006C2826"/>
    <w:rsid w:val="006C463B"/>
    <w:rsid w:val="006C526D"/>
    <w:rsid w:val="006C5A68"/>
    <w:rsid w:val="006C6F2E"/>
    <w:rsid w:val="006D0C27"/>
    <w:rsid w:val="006D14B6"/>
    <w:rsid w:val="006D6D3C"/>
    <w:rsid w:val="006D6F48"/>
    <w:rsid w:val="006D6F93"/>
    <w:rsid w:val="006E463F"/>
    <w:rsid w:val="006E70DD"/>
    <w:rsid w:val="006E7C20"/>
    <w:rsid w:val="006F0A41"/>
    <w:rsid w:val="006F1700"/>
    <w:rsid w:val="006F2CEB"/>
    <w:rsid w:val="006F5541"/>
    <w:rsid w:val="006F564C"/>
    <w:rsid w:val="006F5743"/>
    <w:rsid w:val="006F7BE6"/>
    <w:rsid w:val="007002B8"/>
    <w:rsid w:val="007004BB"/>
    <w:rsid w:val="00702414"/>
    <w:rsid w:val="00703EC4"/>
    <w:rsid w:val="00705E17"/>
    <w:rsid w:val="00707438"/>
    <w:rsid w:val="00710306"/>
    <w:rsid w:val="00710F29"/>
    <w:rsid w:val="0071354F"/>
    <w:rsid w:val="00714357"/>
    <w:rsid w:val="00714F6B"/>
    <w:rsid w:val="00715026"/>
    <w:rsid w:val="0071555D"/>
    <w:rsid w:val="0071783D"/>
    <w:rsid w:val="00717A00"/>
    <w:rsid w:val="00717D46"/>
    <w:rsid w:val="00717E21"/>
    <w:rsid w:val="00717FCB"/>
    <w:rsid w:val="007218E8"/>
    <w:rsid w:val="007272AD"/>
    <w:rsid w:val="00727EDD"/>
    <w:rsid w:val="007300A6"/>
    <w:rsid w:val="00735BA1"/>
    <w:rsid w:val="00735E18"/>
    <w:rsid w:val="00744A0C"/>
    <w:rsid w:val="00744A19"/>
    <w:rsid w:val="00744FA8"/>
    <w:rsid w:val="0075035F"/>
    <w:rsid w:val="007504C0"/>
    <w:rsid w:val="00756CD2"/>
    <w:rsid w:val="00757087"/>
    <w:rsid w:val="0075714C"/>
    <w:rsid w:val="00757E7D"/>
    <w:rsid w:val="00760972"/>
    <w:rsid w:val="00762574"/>
    <w:rsid w:val="00762BD1"/>
    <w:rsid w:val="00763036"/>
    <w:rsid w:val="00763372"/>
    <w:rsid w:val="00764058"/>
    <w:rsid w:val="00764CDC"/>
    <w:rsid w:val="0076506F"/>
    <w:rsid w:val="00765C26"/>
    <w:rsid w:val="00767368"/>
    <w:rsid w:val="00767437"/>
    <w:rsid w:val="00770188"/>
    <w:rsid w:val="00773B22"/>
    <w:rsid w:val="007742B4"/>
    <w:rsid w:val="00776A31"/>
    <w:rsid w:val="007776E2"/>
    <w:rsid w:val="00780968"/>
    <w:rsid w:val="00781E9E"/>
    <w:rsid w:val="007840C4"/>
    <w:rsid w:val="007848B8"/>
    <w:rsid w:val="00785242"/>
    <w:rsid w:val="007852EA"/>
    <w:rsid w:val="00785E04"/>
    <w:rsid w:val="00791AC6"/>
    <w:rsid w:val="0079476E"/>
    <w:rsid w:val="00794C73"/>
    <w:rsid w:val="007957E2"/>
    <w:rsid w:val="0079691B"/>
    <w:rsid w:val="007A15A5"/>
    <w:rsid w:val="007A194E"/>
    <w:rsid w:val="007A32E6"/>
    <w:rsid w:val="007A4DDD"/>
    <w:rsid w:val="007A5A61"/>
    <w:rsid w:val="007B1983"/>
    <w:rsid w:val="007B2830"/>
    <w:rsid w:val="007B3A06"/>
    <w:rsid w:val="007B5B6B"/>
    <w:rsid w:val="007B6ECD"/>
    <w:rsid w:val="007C0E38"/>
    <w:rsid w:val="007C16E6"/>
    <w:rsid w:val="007C3A32"/>
    <w:rsid w:val="007C5BE8"/>
    <w:rsid w:val="007C5D56"/>
    <w:rsid w:val="007D22F0"/>
    <w:rsid w:val="007D2359"/>
    <w:rsid w:val="007D3EB2"/>
    <w:rsid w:val="007D55C7"/>
    <w:rsid w:val="007D5EF2"/>
    <w:rsid w:val="007D6C68"/>
    <w:rsid w:val="007D7333"/>
    <w:rsid w:val="007E007D"/>
    <w:rsid w:val="007E0E19"/>
    <w:rsid w:val="007E33A2"/>
    <w:rsid w:val="007E5BE4"/>
    <w:rsid w:val="007E615B"/>
    <w:rsid w:val="007E63D4"/>
    <w:rsid w:val="007E7A64"/>
    <w:rsid w:val="007F0E9C"/>
    <w:rsid w:val="007F5F75"/>
    <w:rsid w:val="007F76D1"/>
    <w:rsid w:val="007F7A12"/>
    <w:rsid w:val="00802851"/>
    <w:rsid w:val="008031A0"/>
    <w:rsid w:val="0080347A"/>
    <w:rsid w:val="008049E1"/>
    <w:rsid w:val="00804F66"/>
    <w:rsid w:val="0081230B"/>
    <w:rsid w:val="00813004"/>
    <w:rsid w:val="00813072"/>
    <w:rsid w:val="008137A4"/>
    <w:rsid w:val="008165B2"/>
    <w:rsid w:val="00816E64"/>
    <w:rsid w:val="008223F9"/>
    <w:rsid w:val="008229AD"/>
    <w:rsid w:val="00823FC4"/>
    <w:rsid w:val="00824150"/>
    <w:rsid w:val="00824E98"/>
    <w:rsid w:val="00826A8A"/>
    <w:rsid w:val="008270CF"/>
    <w:rsid w:val="00827A89"/>
    <w:rsid w:val="008331DD"/>
    <w:rsid w:val="00835529"/>
    <w:rsid w:val="00837CA6"/>
    <w:rsid w:val="008402CF"/>
    <w:rsid w:val="00841F8D"/>
    <w:rsid w:val="008438AE"/>
    <w:rsid w:val="00843D1E"/>
    <w:rsid w:val="00846BD4"/>
    <w:rsid w:val="00846E28"/>
    <w:rsid w:val="008474F6"/>
    <w:rsid w:val="00850CB0"/>
    <w:rsid w:val="00860445"/>
    <w:rsid w:val="00862E05"/>
    <w:rsid w:val="008634B7"/>
    <w:rsid w:val="00863CE7"/>
    <w:rsid w:val="00866666"/>
    <w:rsid w:val="008702C5"/>
    <w:rsid w:val="00871E9D"/>
    <w:rsid w:val="00872E14"/>
    <w:rsid w:val="00875402"/>
    <w:rsid w:val="00876D18"/>
    <w:rsid w:val="00877905"/>
    <w:rsid w:val="00881FCF"/>
    <w:rsid w:val="0088297D"/>
    <w:rsid w:val="00882AE8"/>
    <w:rsid w:val="008849D1"/>
    <w:rsid w:val="00886835"/>
    <w:rsid w:val="00892433"/>
    <w:rsid w:val="008971AE"/>
    <w:rsid w:val="008A245C"/>
    <w:rsid w:val="008A3E0C"/>
    <w:rsid w:val="008A4DFC"/>
    <w:rsid w:val="008A57CC"/>
    <w:rsid w:val="008A625D"/>
    <w:rsid w:val="008B1DE1"/>
    <w:rsid w:val="008B4960"/>
    <w:rsid w:val="008B525E"/>
    <w:rsid w:val="008B78BF"/>
    <w:rsid w:val="008C10D8"/>
    <w:rsid w:val="008C19D2"/>
    <w:rsid w:val="008C73A3"/>
    <w:rsid w:val="008D152D"/>
    <w:rsid w:val="008D24E2"/>
    <w:rsid w:val="008D399E"/>
    <w:rsid w:val="008D4784"/>
    <w:rsid w:val="008D4CD9"/>
    <w:rsid w:val="008D60BE"/>
    <w:rsid w:val="008D674D"/>
    <w:rsid w:val="008D6D67"/>
    <w:rsid w:val="008D7518"/>
    <w:rsid w:val="008D7A33"/>
    <w:rsid w:val="008E1026"/>
    <w:rsid w:val="008E23A8"/>
    <w:rsid w:val="008E495A"/>
    <w:rsid w:val="008E6C4C"/>
    <w:rsid w:val="008E7724"/>
    <w:rsid w:val="008E7D5C"/>
    <w:rsid w:val="008F09FD"/>
    <w:rsid w:val="008F4A1A"/>
    <w:rsid w:val="008F5875"/>
    <w:rsid w:val="008F6106"/>
    <w:rsid w:val="00900B56"/>
    <w:rsid w:val="0090618E"/>
    <w:rsid w:val="009068C7"/>
    <w:rsid w:val="00914A19"/>
    <w:rsid w:val="00916573"/>
    <w:rsid w:val="00921525"/>
    <w:rsid w:val="0092248D"/>
    <w:rsid w:val="009302C4"/>
    <w:rsid w:val="00930C3E"/>
    <w:rsid w:val="0093270B"/>
    <w:rsid w:val="00932E87"/>
    <w:rsid w:val="00933A7F"/>
    <w:rsid w:val="00934A6B"/>
    <w:rsid w:val="00935F85"/>
    <w:rsid w:val="00935FE6"/>
    <w:rsid w:val="009361D8"/>
    <w:rsid w:val="00937572"/>
    <w:rsid w:val="00937F99"/>
    <w:rsid w:val="00942B9F"/>
    <w:rsid w:val="0094409E"/>
    <w:rsid w:val="0094432B"/>
    <w:rsid w:val="00952EA2"/>
    <w:rsid w:val="00954AF7"/>
    <w:rsid w:val="00955A38"/>
    <w:rsid w:val="009610F7"/>
    <w:rsid w:val="00961C6B"/>
    <w:rsid w:val="00963B1F"/>
    <w:rsid w:val="00964F21"/>
    <w:rsid w:val="00964F41"/>
    <w:rsid w:val="00965DCE"/>
    <w:rsid w:val="00967356"/>
    <w:rsid w:val="0097318A"/>
    <w:rsid w:val="00975122"/>
    <w:rsid w:val="009757A0"/>
    <w:rsid w:val="009774F5"/>
    <w:rsid w:val="00977515"/>
    <w:rsid w:val="00980EF2"/>
    <w:rsid w:val="00981020"/>
    <w:rsid w:val="00981922"/>
    <w:rsid w:val="00982A2E"/>
    <w:rsid w:val="0098330C"/>
    <w:rsid w:val="00984B35"/>
    <w:rsid w:val="00985DF1"/>
    <w:rsid w:val="00987226"/>
    <w:rsid w:val="00987BA5"/>
    <w:rsid w:val="00987C44"/>
    <w:rsid w:val="009939C9"/>
    <w:rsid w:val="0099729A"/>
    <w:rsid w:val="00997610"/>
    <w:rsid w:val="00997E07"/>
    <w:rsid w:val="009A2C8F"/>
    <w:rsid w:val="009A336D"/>
    <w:rsid w:val="009A43B1"/>
    <w:rsid w:val="009A4A6F"/>
    <w:rsid w:val="009A510C"/>
    <w:rsid w:val="009A627A"/>
    <w:rsid w:val="009A758A"/>
    <w:rsid w:val="009A7F29"/>
    <w:rsid w:val="009B29CA"/>
    <w:rsid w:val="009B3D52"/>
    <w:rsid w:val="009B4215"/>
    <w:rsid w:val="009B508F"/>
    <w:rsid w:val="009C0073"/>
    <w:rsid w:val="009C052F"/>
    <w:rsid w:val="009C2F94"/>
    <w:rsid w:val="009D14C0"/>
    <w:rsid w:val="009D35BA"/>
    <w:rsid w:val="009D35D5"/>
    <w:rsid w:val="009D3BB9"/>
    <w:rsid w:val="009E1300"/>
    <w:rsid w:val="009E29A0"/>
    <w:rsid w:val="009E6510"/>
    <w:rsid w:val="009E6A98"/>
    <w:rsid w:val="009F10BE"/>
    <w:rsid w:val="009F1602"/>
    <w:rsid w:val="009F17F6"/>
    <w:rsid w:val="009F25E5"/>
    <w:rsid w:val="009F6882"/>
    <w:rsid w:val="009F6CCE"/>
    <w:rsid w:val="00A02920"/>
    <w:rsid w:val="00A034B5"/>
    <w:rsid w:val="00A034D3"/>
    <w:rsid w:val="00A04222"/>
    <w:rsid w:val="00A044AB"/>
    <w:rsid w:val="00A049D8"/>
    <w:rsid w:val="00A060FF"/>
    <w:rsid w:val="00A10B4C"/>
    <w:rsid w:val="00A11D27"/>
    <w:rsid w:val="00A146A2"/>
    <w:rsid w:val="00A14E42"/>
    <w:rsid w:val="00A158FD"/>
    <w:rsid w:val="00A15BB0"/>
    <w:rsid w:val="00A15F4F"/>
    <w:rsid w:val="00A17E9A"/>
    <w:rsid w:val="00A20261"/>
    <w:rsid w:val="00A20EE4"/>
    <w:rsid w:val="00A21806"/>
    <w:rsid w:val="00A221A2"/>
    <w:rsid w:val="00A2349B"/>
    <w:rsid w:val="00A23720"/>
    <w:rsid w:val="00A25F51"/>
    <w:rsid w:val="00A26624"/>
    <w:rsid w:val="00A30F48"/>
    <w:rsid w:val="00A31662"/>
    <w:rsid w:val="00A31B97"/>
    <w:rsid w:val="00A32CF0"/>
    <w:rsid w:val="00A33DC5"/>
    <w:rsid w:val="00A3425F"/>
    <w:rsid w:val="00A34C2E"/>
    <w:rsid w:val="00A34C8F"/>
    <w:rsid w:val="00A3668C"/>
    <w:rsid w:val="00A3728C"/>
    <w:rsid w:val="00A37BB0"/>
    <w:rsid w:val="00A4108E"/>
    <w:rsid w:val="00A42C9C"/>
    <w:rsid w:val="00A4452E"/>
    <w:rsid w:val="00A44F8C"/>
    <w:rsid w:val="00A45C44"/>
    <w:rsid w:val="00A463F7"/>
    <w:rsid w:val="00A52F02"/>
    <w:rsid w:val="00A53579"/>
    <w:rsid w:val="00A53BDD"/>
    <w:rsid w:val="00A54745"/>
    <w:rsid w:val="00A56D0F"/>
    <w:rsid w:val="00A61C84"/>
    <w:rsid w:val="00A61D8D"/>
    <w:rsid w:val="00A62C4C"/>
    <w:rsid w:val="00A634E0"/>
    <w:rsid w:val="00A63A25"/>
    <w:rsid w:val="00A65859"/>
    <w:rsid w:val="00A65C2C"/>
    <w:rsid w:val="00A7064E"/>
    <w:rsid w:val="00A70C7A"/>
    <w:rsid w:val="00A738C0"/>
    <w:rsid w:val="00A75CAE"/>
    <w:rsid w:val="00A77C8E"/>
    <w:rsid w:val="00A77D77"/>
    <w:rsid w:val="00A803C2"/>
    <w:rsid w:val="00A805BC"/>
    <w:rsid w:val="00A81639"/>
    <w:rsid w:val="00A90DE9"/>
    <w:rsid w:val="00A914CB"/>
    <w:rsid w:val="00A93B21"/>
    <w:rsid w:val="00A93C03"/>
    <w:rsid w:val="00A951EE"/>
    <w:rsid w:val="00A962C8"/>
    <w:rsid w:val="00A9661F"/>
    <w:rsid w:val="00A96F17"/>
    <w:rsid w:val="00AA2ACA"/>
    <w:rsid w:val="00AA3D1D"/>
    <w:rsid w:val="00AA474F"/>
    <w:rsid w:val="00AA48C5"/>
    <w:rsid w:val="00AA53E0"/>
    <w:rsid w:val="00AA59A3"/>
    <w:rsid w:val="00AA7BDB"/>
    <w:rsid w:val="00AB0530"/>
    <w:rsid w:val="00AB4B76"/>
    <w:rsid w:val="00AB4BD4"/>
    <w:rsid w:val="00AC0A2A"/>
    <w:rsid w:val="00AC73F8"/>
    <w:rsid w:val="00AD11BD"/>
    <w:rsid w:val="00AD6593"/>
    <w:rsid w:val="00AD6E43"/>
    <w:rsid w:val="00AD7EB6"/>
    <w:rsid w:val="00AE0E0D"/>
    <w:rsid w:val="00AE28AD"/>
    <w:rsid w:val="00AE3035"/>
    <w:rsid w:val="00AE49C9"/>
    <w:rsid w:val="00AE7FAA"/>
    <w:rsid w:val="00AF1592"/>
    <w:rsid w:val="00AF47B9"/>
    <w:rsid w:val="00AF5869"/>
    <w:rsid w:val="00AF789C"/>
    <w:rsid w:val="00B01956"/>
    <w:rsid w:val="00B01F81"/>
    <w:rsid w:val="00B02F4B"/>
    <w:rsid w:val="00B033F6"/>
    <w:rsid w:val="00B03876"/>
    <w:rsid w:val="00B04528"/>
    <w:rsid w:val="00B04E85"/>
    <w:rsid w:val="00B05210"/>
    <w:rsid w:val="00B058D7"/>
    <w:rsid w:val="00B05B5D"/>
    <w:rsid w:val="00B10091"/>
    <w:rsid w:val="00B10596"/>
    <w:rsid w:val="00B10996"/>
    <w:rsid w:val="00B1356B"/>
    <w:rsid w:val="00B138D6"/>
    <w:rsid w:val="00B143CE"/>
    <w:rsid w:val="00B15A6F"/>
    <w:rsid w:val="00B171CD"/>
    <w:rsid w:val="00B21544"/>
    <w:rsid w:val="00B221B7"/>
    <w:rsid w:val="00B2690B"/>
    <w:rsid w:val="00B2776B"/>
    <w:rsid w:val="00B3338E"/>
    <w:rsid w:val="00B33F9F"/>
    <w:rsid w:val="00B34EE3"/>
    <w:rsid w:val="00B35891"/>
    <w:rsid w:val="00B40AA0"/>
    <w:rsid w:val="00B44540"/>
    <w:rsid w:val="00B458B8"/>
    <w:rsid w:val="00B47BB7"/>
    <w:rsid w:val="00B51906"/>
    <w:rsid w:val="00B52A7A"/>
    <w:rsid w:val="00B53604"/>
    <w:rsid w:val="00B54ACE"/>
    <w:rsid w:val="00B54E3C"/>
    <w:rsid w:val="00B62FC5"/>
    <w:rsid w:val="00B655D0"/>
    <w:rsid w:val="00B6619E"/>
    <w:rsid w:val="00B70A41"/>
    <w:rsid w:val="00B7137C"/>
    <w:rsid w:val="00B7184F"/>
    <w:rsid w:val="00B721CE"/>
    <w:rsid w:val="00B724A0"/>
    <w:rsid w:val="00B74DF0"/>
    <w:rsid w:val="00B769D4"/>
    <w:rsid w:val="00B76F54"/>
    <w:rsid w:val="00B77602"/>
    <w:rsid w:val="00B81768"/>
    <w:rsid w:val="00B818D6"/>
    <w:rsid w:val="00B8473C"/>
    <w:rsid w:val="00B85FDF"/>
    <w:rsid w:val="00B8648B"/>
    <w:rsid w:val="00B867A8"/>
    <w:rsid w:val="00B94193"/>
    <w:rsid w:val="00B9477F"/>
    <w:rsid w:val="00B95B7B"/>
    <w:rsid w:val="00BA2925"/>
    <w:rsid w:val="00BA2B96"/>
    <w:rsid w:val="00BA3910"/>
    <w:rsid w:val="00BA3BD3"/>
    <w:rsid w:val="00BA4C87"/>
    <w:rsid w:val="00BA4EBF"/>
    <w:rsid w:val="00BA757E"/>
    <w:rsid w:val="00BB0DE3"/>
    <w:rsid w:val="00BB13D1"/>
    <w:rsid w:val="00BB30BF"/>
    <w:rsid w:val="00BB310B"/>
    <w:rsid w:val="00BB61B0"/>
    <w:rsid w:val="00BB6F02"/>
    <w:rsid w:val="00BBADBE"/>
    <w:rsid w:val="00BC0120"/>
    <w:rsid w:val="00BC0384"/>
    <w:rsid w:val="00BC08B6"/>
    <w:rsid w:val="00BC1450"/>
    <w:rsid w:val="00BC1F9C"/>
    <w:rsid w:val="00BC5806"/>
    <w:rsid w:val="00BC596B"/>
    <w:rsid w:val="00BC7B6F"/>
    <w:rsid w:val="00BC7E8E"/>
    <w:rsid w:val="00BD046C"/>
    <w:rsid w:val="00BD04F3"/>
    <w:rsid w:val="00BD0DB9"/>
    <w:rsid w:val="00BD1B9F"/>
    <w:rsid w:val="00BD2199"/>
    <w:rsid w:val="00BD2D9D"/>
    <w:rsid w:val="00BD4A82"/>
    <w:rsid w:val="00BD61CA"/>
    <w:rsid w:val="00BE008A"/>
    <w:rsid w:val="00BE0EC8"/>
    <w:rsid w:val="00BE1D33"/>
    <w:rsid w:val="00BE64A7"/>
    <w:rsid w:val="00BE6B85"/>
    <w:rsid w:val="00BE6D56"/>
    <w:rsid w:val="00BE6FA5"/>
    <w:rsid w:val="00BF0BDF"/>
    <w:rsid w:val="00BF0F55"/>
    <w:rsid w:val="00BF3CE1"/>
    <w:rsid w:val="00BF41EE"/>
    <w:rsid w:val="00BF49FD"/>
    <w:rsid w:val="00BF67B8"/>
    <w:rsid w:val="00BF6880"/>
    <w:rsid w:val="00BF6D87"/>
    <w:rsid w:val="00BF6FCB"/>
    <w:rsid w:val="00BF7582"/>
    <w:rsid w:val="00C00D7B"/>
    <w:rsid w:val="00C021D9"/>
    <w:rsid w:val="00C03D95"/>
    <w:rsid w:val="00C04289"/>
    <w:rsid w:val="00C05ABE"/>
    <w:rsid w:val="00C06149"/>
    <w:rsid w:val="00C07B4A"/>
    <w:rsid w:val="00C10BA2"/>
    <w:rsid w:val="00C13714"/>
    <w:rsid w:val="00C138D4"/>
    <w:rsid w:val="00C13943"/>
    <w:rsid w:val="00C1621F"/>
    <w:rsid w:val="00C17A63"/>
    <w:rsid w:val="00C2012E"/>
    <w:rsid w:val="00C209CE"/>
    <w:rsid w:val="00C21CB4"/>
    <w:rsid w:val="00C2364F"/>
    <w:rsid w:val="00C27321"/>
    <w:rsid w:val="00C30F02"/>
    <w:rsid w:val="00C3216F"/>
    <w:rsid w:val="00C32178"/>
    <w:rsid w:val="00C32199"/>
    <w:rsid w:val="00C32C03"/>
    <w:rsid w:val="00C32E37"/>
    <w:rsid w:val="00C4091E"/>
    <w:rsid w:val="00C424CA"/>
    <w:rsid w:val="00C43009"/>
    <w:rsid w:val="00C458AF"/>
    <w:rsid w:val="00C46069"/>
    <w:rsid w:val="00C46473"/>
    <w:rsid w:val="00C50253"/>
    <w:rsid w:val="00C51778"/>
    <w:rsid w:val="00C52537"/>
    <w:rsid w:val="00C5313E"/>
    <w:rsid w:val="00C54BFF"/>
    <w:rsid w:val="00C550E5"/>
    <w:rsid w:val="00C60C88"/>
    <w:rsid w:val="00C60D5A"/>
    <w:rsid w:val="00C60FF3"/>
    <w:rsid w:val="00C6292C"/>
    <w:rsid w:val="00C63600"/>
    <w:rsid w:val="00C63A87"/>
    <w:rsid w:val="00C65B25"/>
    <w:rsid w:val="00C662B2"/>
    <w:rsid w:val="00C66D47"/>
    <w:rsid w:val="00C676B4"/>
    <w:rsid w:val="00C72AA2"/>
    <w:rsid w:val="00C7306E"/>
    <w:rsid w:val="00C738A0"/>
    <w:rsid w:val="00C75267"/>
    <w:rsid w:val="00C75AF5"/>
    <w:rsid w:val="00C8118D"/>
    <w:rsid w:val="00C81D05"/>
    <w:rsid w:val="00C831A7"/>
    <w:rsid w:val="00C83F92"/>
    <w:rsid w:val="00C841F5"/>
    <w:rsid w:val="00C87C35"/>
    <w:rsid w:val="00C9058F"/>
    <w:rsid w:val="00C9076F"/>
    <w:rsid w:val="00C90D60"/>
    <w:rsid w:val="00C90FEF"/>
    <w:rsid w:val="00C92256"/>
    <w:rsid w:val="00C93B61"/>
    <w:rsid w:val="00C957C5"/>
    <w:rsid w:val="00C97FF8"/>
    <w:rsid w:val="00CA03E0"/>
    <w:rsid w:val="00CA04CF"/>
    <w:rsid w:val="00CA2C08"/>
    <w:rsid w:val="00CA3DFF"/>
    <w:rsid w:val="00CA6EFB"/>
    <w:rsid w:val="00CA7A24"/>
    <w:rsid w:val="00CA7BA8"/>
    <w:rsid w:val="00CB0970"/>
    <w:rsid w:val="00CB0EEE"/>
    <w:rsid w:val="00CB1044"/>
    <w:rsid w:val="00CB1EA9"/>
    <w:rsid w:val="00CB5953"/>
    <w:rsid w:val="00CB69B4"/>
    <w:rsid w:val="00CB6DD0"/>
    <w:rsid w:val="00CC0D24"/>
    <w:rsid w:val="00CC4CB4"/>
    <w:rsid w:val="00CD0AC1"/>
    <w:rsid w:val="00CD182E"/>
    <w:rsid w:val="00CD2A75"/>
    <w:rsid w:val="00CD3D67"/>
    <w:rsid w:val="00CD3F8A"/>
    <w:rsid w:val="00CD494A"/>
    <w:rsid w:val="00CD4B1B"/>
    <w:rsid w:val="00CD611A"/>
    <w:rsid w:val="00CD73F9"/>
    <w:rsid w:val="00CD7E95"/>
    <w:rsid w:val="00CE2835"/>
    <w:rsid w:val="00CE3755"/>
    <w:rsid w:val="00CE3D17"/>
    <w:rsid w:val="00CE42C5"/>
    <w:rsid w:val="00CE5601"/>
    <w:rsid w:val="00CE6397"/>
    <w:rsid w:val="00CE6F74"/>
    <w:rsid w:val="00CE73C4"/>
    <w:rsid w:val="00CE7597"/>
    <w:rsid w:val="00CF035D"/>
    <w:rsid w:val="00CF068A"/>
    <w:rsid w:val="00CF1070"/>
    <w:rsid w:val="00CF177F"/>
    <w:rsid w:val="00CF23AF"/>
    <w:rsid w:val="00CF2579"/>
    <w:rsid w:val="00CF27D3"/>
    <w:rsid w:val="00CF37DF"/>
    <w:rsid w:val="00CF3AA9"/>
    <w:rsid w:val="00CF3E78"/>
    <w:rsid w:val="00CF4510"/>
    <w:rsid w:val="00CF632A"/>
    <w:rsid w:val="00D012E5"/>
    <w:rsid w:val="00D01975"/>
    <w:rsid w:val="00D03039"/>
    <w:rsid w:val="00D032AC"/>
    <w:rsid w:val="00D049DE"/>
    <w:rsid w:val="00D06CB3"/>
    <w:rsid w:val="00D07E3A"/>
    <w:rsid w:val="00D2191B"/>
    <w:rsid w:val="00D21922"/>
    <w:rsid w:val="00D2296F"/>
    <w:rsid w:val="00D23765"/>
    <w:rsid w:val="00D23919"/>
    <w:rsid w:val="00D23CFC"/>
    <w:rsid w:val="00D2771F"/>
    <w:rsid w:val="00D30CAF"/>
    <w:rsid w:val="00D31670"/>
    <w:rsid w:val="00D319C4"/>
    <w:rsid w:val="00D3232B"/>
    <w:rsid w:val="00D33400"/>
    <w:rsid w:val="00D35025"/>
    <w:rsid w:val="00D373B7"/>
    <w:rsid w:val="00D375B0"/>
    <w:rsid w:val="00D403D6"/>
    <w:rsid w:val="00D409B2"/>
    <w:rsid w:val="00D412CA"/>
    <w:rsid w:val="00D417CE"/>
    <w:rsid w:val="00D41F09"/>
    <w:rsid w:val="00D429F0"/>
    <w:rsid w:val="00D42D56"/>
    <w:rsid w:val="00D42E41"/>
    <w:rsid w:val="00D43EC4"/>
    <w:rsid w:val="00D44079"/>
    <w:rsid w:val="00D45F6A"/>
    <w:rsid w:val="00D46527"/>
    <w:rsid w:val="00D473C6"/>
    <w:rsid w:val="00D473F7"/>
    <w:rsid w:val="00D51870"/>
    <w:rsid w:val="00D51968"/>
    <w:rsid w:val="00D55F77"/>
    <w:rsid w:val="00D56528"/>
    <w:rsid w:val="00D56529"/>
    <w:rsid w:val="00D5773F"/>
    <w:rsid w:val="00D579AD"/>
    <w:rsid w:val="00D57B0B"/>
    <w:rsid w:val="00D65259"/>
    <w:rsid w:val="00D76152"/>
    <w:rsid w:val="00D8074E"/>
    <w:rsid w:val="00D81443"/>
    <w:rsid w:val="00D81FAB"/>
    <w:rsid w:val="00D85015"/>
    <w:rsid w:val="00D85CE8"/>
    <w:rsid w:val="00D86D76"/>
    <w:rsid w:val="00D90ECB"/>
    <w:rsid w:val="00D94F56"/>
    <w:rsid w:val="00D96FB7"/>
    <w:rsid w:val="00DA28C6"/>
    <w:rsid w:val="00DA41C1"/>
    <w:rsid w:val="00DB01F1"/>
    <w:rsid w:val="00DB0452"/>
    <w:rsid w:val="00DB1191"/>
    <w:rsid w:val="00DB1928"/>
    <w:rsid w:val="00DB1958"/>
    <w:rsid w:val="00DB2304"/>
    <w:rsid w:val="00DB2E3B"/>
    <w:rsid w:val="00DB2FE8"/>
    <w:rsid w:val="00DB4866"/>
    <w:rsid w:val="00DB52AE"/>
    <w:rsid w:val="00DC046D"/>
    <w:rsid w:val="00DC2F23"/>
    <w:rsid w:val="00DC5BA7"/>
    <w:rsid w:val="00DC628F"/>
    <w:rsid w:val="00DD046A"/>
    <w:rsid w:val="00DD1B74"/>
    <w:rsid w:val="00DD4F3D"/>
    <w:rsid w:val="00DD6D1B"/>
    <w:rsid w:val="00DD7B84"/>
    <w:rsid w:val="00DD7E8E"/>
    <w:rsid w:val="00DE1514"/>
    <w:rsid w:val="00DE1BDC"/>
    <w:rsid w:val="00DE25C9"/>
    <w:rsid w:val="00DE4EAC"/>
    <w:rsid w:val="00DE5D9B"/>
    <w:rsid w:val="00DF053B"/>
    <w:rsid w:val="00DF2920"/>
    <w:rsid w:val="00DF3F4E"/>
    <w:rsid w:val="00DF6594"/>
    <w:rsid w:val="00DF713C"/>
    <w:rsid w:val="00DF7A83"/>
    <w:rsid w:val="00E02371"/>
    <w:rsid w:val="00E02784"/>
    <w:rsid w:val="00E02C7D"/>
    <w:rsid w:val="00E0464B"/>
    <w:rsid w:val="00E04904"/>
    <w:rsid w:val="00E060AC"/>
    <w:rsid w:val="00E063DE"/>
    <w:rsid w:val="00E06439"/>
    <w:rsid w:val="00E077BA"/>
    <w:rsid w:val="00E07ACE"/>
    <w:rsid w:val="00E11F1A"/>
    <w:rsid w:val="00E12869"/>
    <w:rsid w:val="00E13677"/>
    <w:rsid w:val="00E139BC"/>
    <w:rsid w:val="00E13B1A"/>
    <w:rsid w:val="00E1516A"/>
    <w:rsid w:val="00E159A1"/>
    <w:rsid w:val="00E1641C"/>
    <w:rsid w:val="00E17856"/>
    <w:rsid w:val="00E223FC"/>
    <w:rsid w:val="00E233DB"/>
    <w:rsid w:val="00E24142"/>
    <w:rsid w:val="00E24FCE"/>
    <w:rsid w:val="00E255BD"/>
    <w:rsid w:val="00E25C58"/>
    <w:rsid w:val="00E315DF"/>
    <w:rsid w:val="00E367DD"/>
    <w:rsid w:val="00E413B7"/>
    <w:rsid w:val="00E4195C"/>
    <w:rsid w:val="00E42C8E"/>
    <w:rsid w:val="00E43562"/>
    <w:rsid w:val="00E46B94"/>
    <w:rsid w:val="00E50046"/>
    <w:rsid w:val="00E5223F"/>
    <w:rsid w:val="00E5532E"/>
    <w:rsid w:val="00E57CB1"/>
    <w:rsid w:val="00E612C5"/>
    <w:rsid w:val="00E62045"/>
    <w:rsid w:val="00E6382C"/>
    <w:rsid w:val="00E64099"/>
    <w:rsid w:val="00E648B2"/>
    <w:rsid w:val="00E6528B"/>
    <w:rsid w:val="00E66D41"/>
    <w:rsid w:val="00E7047A"/>
    <w:rsid w:val="00E721C4"/>
    <w:rsid w:val="00E734D9"/>
    <w:rsid w:val="00E73855"/>
    <w:rsid w:val="00E76F68"/>
    <w:rsid w:val="00E81902"/>
    <w:rsid w:val="00E841AB"/>
    <w:rsid w:val="00E842F4"/>
    <w:rsid w:val="00E84BAB"/>
    <w:rsid w:val="00E85F6F"/>
    <w:rsid w:val="00E87646"/>
    <w:rsid w:val="00E90A3C"/>
    <w:rsid w:val="00E918BD"/>
    <w:rsid w:val="00E919EF"/>
    <w:rsid w:val="00E93EA1"/>
    <w:rsid w:val="00E95BF7"/>
    <w:rsid w:val="00EA1EF2"/>
    <w:rsid w:val="00EA20A2"/>
    <w:rsid w:val="00EB1014"/>
    <w:rsid w:val="00EB2868"/>
    <w:rsid w:val="00EB50B5"/>
    <w:rsid w:val="00EB6239"/>
    <w:rsid w:val="00EC14B7"/>
    <w:rsid w:val="00EC19A6"/>
    <w:rsid w:val="00EC2039"/>
    <w:rsid w:val="00EC2E40"/>
    <w:rsid w:val="00EC4A6F"/>
    <w:rsid w:val="00EC4E80"/>
    <w:rsid w:val="00EC5256"/>
    <w:rsid w:val="00EC54C6"/>
    <w:rsid w:val="00EC6988"/>
    <w:rsid w:val="00EC6E80"/>
    <w:rsid w:val="00EC79D6"/>
    <w:rsid w:val="00ED141A"/>
    <w:rsid w:val="00ED1BC9"/>
    <w:rsid w:val="00ED3908"/>
    <w:rsid w:val="00ED394E"/>
    <w:rsid w:val="00EE1523"/>
    <w:rsid w:val="00EE44EE"/>
    <w:rsid w:val="00EF002D"/>
    <w:rsid w:val="00EF0E9E"/>
    <w:rsid w:val="00EF2C45"/>
    <w:rsid w:val="00EF50B1"/>
    <w:rsid w:val="00EF658B"/>
    <w:rsid w:val="00F1035F"/>
    <w:rsid w:val="00F11C77"/>
    <w:rsid w:val="00F128CC"/>
    <w:rsid w:val="00F1302E"/>
    <w:rsid w:val="00F15A4D"/>
    <w:rsid w:val="00F15A83"/>
    <w:rsid w:val="00F169E2"/>
    <w:rsid w:val="00F17B0B"/>
    <w:rsid w:val="00F17B19"/>
    <w:rsid w:val="00F200C1"/>
    <w:rsid w:val="00F2129C"/>
    <w:rsid w:val="00F22399"/>
    <w:rsid w:val="00F22D83"/>
    <w:rsid w:val="00F25220"/>
    <w:rsid w:val="00F256F2"/>
    <w:rsid w:val="00F259FC"/>
    <w:rsid w:val="00F26AC0"/>
    <w:rsid w:val="00F27B6B"/>
    <w:rsid w:val="00F31D72"/>
    <w:rsid w:val="00F320D1"/>
    <w:rsid w:val="00F33780"/>
    <w:rsid w:val="00F34398"/>
    <w:rsid w:val="00F343D0"/>
    <w:rsid w:val="00F35237"/>
    <w:rsid w:val="00F35D9B"/>
    <w:rsid w:val="00F3668B"/>
    <w:rsid w:val="00F36E56"/>
    <w:rsid w:val="00F40CBB"/>
    <w:rsid w:val="00F41908"/>
    <w:rsid w:val="00F419A4"/>
    <w:rsid w:val="00F42814"/>
    <w:rsid w:val="00F430EE"/>
    <w:rsid w:val="00F4328F"/>
    <w:rsid w:val="00F44006"/>
    <w:rsid w:val="00F443AF"/>
    <w:rsid w:val="00F45FD6"/>
    <w:rsid w:val="00F51A85"/>
    <w:rsid w:val="00F5555A"/>
    <w:rsid w:val="00F56243"/>
    <w:rsid w:val="00F56D89"/>
    <w:rsid w:val="00F577AB"/>
    <w:rsid w:val="00F604C1"/>
    <w:rsid w:val="00F61546"/>
    <w:rsid w:val="00F61C80"/>
    <w:rsid w:val="00F62DF0"/>
    <w:rsid w:val="00F63F41"/>
    <w:rsid w:val="00F6535F"/>
    <w:rsid w:val="00F71A25"/>
    <w:rsid w:val="00F73775"/>
    <w:rsid w:val="00F73EC0"/>
    <w:rsid w:val="00F77A50"/>
    <w:rsid w:val="00F8008C"/>
    <w:rsid w:val="00F800D6"/>
    <w:rsid w:val="00F80AAD"/>
    <w:rsid w:val="00F82390"/>
    <w:rsid w:val="00F835A8"/>
    <w:rsid w:val="00F84932"/>
    <w:rsid w:val="00F863CE"/>
    <w:rsid w:val="00F8699E"/>
    <w:rsid w:val="00F86B47"/>
    <w:rsid w:val="00F87E31"/>
    <w:rsid w:val="00F92B93"/>
    <w:rsid w:val="00F93F1B"/>
    <w:rsid w:val="00F95065"/>
    <w:rsid w:val="00F97931"/>
    <w:rsid w:val="00FA04CF"/>
    <w:rsid w:val="00FA2B7D"/>
    <w:rsid w:val="00FA54BB"/>
    <w:rsid w:val="00FB28B4"/>
    <w:rsid w:val="00FB3341"/>
    <w:rsid w:val="00FB34F4"/>
    <w:rsid w:val="00FB53FA"/>
    <w:rsid w:val="00FC1730"/>
    <w:rsid w:val="00FC2FE7"/>
    <w:rsid w:val="00FC48F4"/>
    <w:rsid w:val="00FC49BD"/>
    <w:rsid w:val="00FC6FE7"/>
    <w:rsid w:val="00FD01ED"/>
    <w:rsid w:val="00FD200D"/>
    <w:rsid w:val="00FD5417"/>
    <w:rsid w:val="00FE13BA"/>
    <w:rsid w:val="00FE1E63"/>
    <w:rsid w:val="00FE3506"/>
    <w:rsid w:val="00FE516D"/>
    <w:rsid w:val="00FE63B3"/>
    <w:rsid w:val="00FE6754"/>
    <w:rsid w:val="00FF13C2"/>
    <w:rsid w:val="00FF1C23"/>
    <w:rsid w:val="00FF1D25"/>
    <w:rsid w:val="00FF2AB0"/>
    <w:rsid w:val="00FF406C"/>
    <w:rsid w:val="00FF58B1"/>
    <w:rsid w:val="00FF5D9E"/>
    <w:rsid w:val="01AF1F5E"/>
    <w:rsid w:val="07087E46"/>
    <w:rsid w:val="07653FF4"/>
    <w:rsid w:val="0BB55F52"/>
    <w:rsid w:val="0FF03983"/>
    <w:rsid w:val="1480C179"/>
    <w:rsid w:val="22B48A57"/>
    <w:rsid w:val="29DEB209"/>
    <w:rsid w:val="2D86B620"/>
    <w:rsid w:val="314C47A2"/>
    <w:rsid w:val="359D322B"/>
    <w:rsid w:val="398BC5B1"/>
    <w:rsid w:val="3F1E695F"/>
    <w:rsid w:val="4E7E82BA"/>
    <w:rsid w:val="5686F697"/>
    <w:rsid w:val="58700675"/>
    <w:rsid w:val="58BFD7B8"/>
    <w:rsid w:val="5DADF470"/>
    <w:rsid w:val="6913BEE3"/>
    <w:rsid w:val="696D3304"/>
    <w:rsid w:val="6ACF77BF"/>
    <w:rsid w:val="6DA650C3"/>
    <w:rsid w:val="6F6FE89E"/>
    <w:rsid w:val="6FCF2D49"/>
    <w:rsid w:val="706C1E83"/>
    <w:rsid w:val="7BF9F187"/>
    <w:rsid w:val="7E576F7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53F4D"/>
  <w15:docId w15:val="{1341F08B-1899-468F-B869-E8F711F79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64F"/>
    <w:pPr>
      <w:spacing w:after="0" w:line="240" w:lineRule="auto"/>
    </w:pPr>
    <w:rPr>
      <w:rFonts w:ascii="Times New Roman" w:eastAsia="Times New Roman" w:hAnsi="Times New Roman" w:cs="Times New Roman"/>
      <w:sz w:val="24"/>
      <w:szCs w:val="24"/>
    </w:rPr>
  </w:style>
  <w:style w:type="paragraph" w:styleId="Heading1">
    <w:name w:val="heading 1"/>
    <w:basedOn w:val="Normal"/>
    <w:next w:val="Heading2"/>
    <w:link w:val="Heading1Char"/>
    <w:qFormat/>
    <w:rsid w:val="00423474"/>
    <w:pPr>
      <w:outlineLvl w:val="0"/>
    </w:pPr>
    <w:rPr>
      <w:rFonts w:ascii="Cambria" w:hAnsi="Cambria"/>
      <w:b/>
      <w:bCs/>
      <w:kern w:val="32"/>
      <w:sz w:val="32"/>
      <w:szCs w:val="32"/>
      <w:lang w:val="en-CA"/>
    </w:rPr>
  </w:style>
  <w:style w:type="paragraph" w:styleId="Heading2">
    <w:name w:val="heading 2"/>
    <w:basedOn w:val="Normal"/>
    <w:next w:val="Normal"/>
    <w:link w:val="Heading2Char"/>
    <w:uiPriority w:val="9"/>
    <w:semiHidden/>
    <w:unhideWhenUsed/>
    <w:qFormat/>
    <w:rsid w:val="00423474"/>
    <w:pPr>
      <w:keepNext/>
      <w:keepLines/>
      <w:spacing w:before="40"/>
      <w:outlineLvl w:val="1"/>
    </w:pPr>
    <w:rPr>
      <w:rFonts w:asciiTheme="majorHAnsi" w:eastAsiaTheme="majorEastAsia" w:hAnsiTheme="majorHAnsi" w:cstheme="majorBidi"/>
      <w:color w:val="015C4A" w:themeColor="accent1" w:themeShade="BF"/>
      <w:sz w:val="26"/>
      <w:szCs w:val="26"/>
    </w:rPr>
  </w:style>
  <w:style w:type="paragraph" w:styleId="Heading3">
    <w:name w:val="heading 3"/>
    <w:basedOn w:val="Normal"/>
    <w:next w:val="CoverHdg2"/>
    <w:link w:val="Heading3Char"/>
    <w:qFormat/>
    <w:rsid w:val="00423474"/>
    <w:pPr>
      <w:pBdr>
        <w:bottom w:val="single" w:sz="4" w:space="1" w:color="auto"/>
      </w:pBdr>
      <w:outlineLvl w:val="2"/>
    </w:pPr>
    <w:rPr>
      <w:rFonts w:ascii="Cambria" w:hAnsi="Cambria"/>
      <w:b/>
      <w:bCs/>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3474"/>
    <w:rPr>
      <w:rFonts w:ascii="Cambria" w:eastAsia="Times New Roman" w:hAnsi="Cambria" w:cs="Times New Roman"/>
      <w:b/>
      <w:bCs/>
      <w:kern w:val="32"/>
      <w:sz w:val="32"/>
      <w:szCs w:val="32"/>
      <w:lang w:val="en-CA"/>
    </w:rPr>
  </w:style>
  <w:style w:type="character" w:customStyle="1" w:styleId="Heading3Char">
    <w:name w:val="Heading 3 Char"/>
    <w:basedOn w:val="DefaultParagraphFont"/>
    <w:link w:val="Heading3"/>
    <w:rsid w:val="00423474"/>
    <w:rPr>
      <w:rFonts w:ascii="Cambria" w:eastAsia="Times New Roman" w:hAnsi="Cambria" w:cs="Times New Roman"/>
      <w:b/>
      <w:bCs/>
      <w:sz w:val="26"/>
      <w:szCs w:val="26"/>
      <w:lang w:val="en-CA"/>
    </w:rPr>
  </w:style>
  <w:style w:type="paragraph" w:styleId="Footer">
    <w:name w:val="footer"/>
    <w:basedOn w:val="Normal"/>
    <w:link w:val="FooterChar"/>
    <w:uiPriority w:val="99"/>
    <w:unhideWhenUsed/>
    <w:rsid w:val="00423474"/>
    <w:pPr>
      <w:tabs>
        <w:tab w:val="center" w:pos="4680"/>
        <w:tab w:val="right" w:pos="9360"/>
      </w:tabs>
    </w:pPr>
  </w:style>
  <w:style w:type="character" w:customStyle="1" w:styleId="FooterChar">
    <w:name w:val="Footer Char"/>
    <w:basedOn w:val="DefaultParagraphFont"/>
    <w:link w:val="Footer"/>
    <w:uiPriority w:val="99"/>
    <w:rsid w:val="00423474"/>
    <w:rPr>
      <w:rFonts w:ascii="Times New Roman" w:eastAsia="Times New Roman" w:hAnsi="Times New Roman" w:cs="Times New Roman"/>
      <w:sz w:val="24"/>
      <w:szCs w:val="24"/>
    </w:rPr>
  </w:style>
  <w:style w:type="paragraph" w:customStyle="1" w:styleId="CoverHdg2">
    <w:name w:val="Cover Hdg 2"/>
    <w:basedOn w:val="Heading2"/>
    <w:rsid w:val="00423474"/>
    <w:pPr>
      <w:keepNext w:val="0"/>
      <w:keepLines w:val="0"/>
      <w:spacing w:before="0"/>
    </w:pPr>
    <w:rPr>
      <w:rFonts w:ascii="Cambria" w:eastAsia="Times New Roman" w:hAnsi="Cambria" w:cs="Times New Roman"/>
      <w:b/>
      <w:bCs/>
      <w:i/>
      <w:iCs/>
      <w:color w:val="auto"/>
      <w:sz w:val="28"/>
      <w:szCs w:val="28"/>
      <w:lang w:val="en-CA"/>
    </w:rPr>
  </w:style>
  <w:style w:type="character" w:styleId="Hyperlink">
    <w:name w:val="Hyperlink"/>
    <w:basedOn w:val="DefaultParagraphFont"/>
    <w:uiPriority w:val="99"/>
    <w:rsid w:val="00423474"/>
    <w:rPr>
      <w:rFonts w:cs="Times New Roman"/>
      <w:color w:val="0000FF"/>
      <w:u w:val="single"/>
    </w:rPr>
  </w:style>
  <w:style w:type="paragraph" w:styleId="ListParagraph">
    <w:name w:val="List Paragraph"/>
    <w:basedOn w:val="Normal"/>
    <w:uiPriority w:val="34"/>
    <w:qFormat/>
    <w:rsid w:val="00423474"/>
    <w:pPr>
      <w:ind w:left="720"/>
    </w:pPr>
    <w:rPr>
      <w:sz w:val="22"/>
      <w:szCs w:val="22"/>
      <w:lang w:val="en-CA"/>
    </w:rPr>
  </w:style>
  <w:style w:type="paragraph" w:styleId="Header">
    <w:name w:val="header"/>
    <w:basedOn w:val="Normal"/>
    <w:link w:val="HeaderChar"/>
    <w:uiPriority w:val="99"/>
    <w:unhideWhenUsed/>
    <w:rsid w:val="00423474"/>
    <w:pPr>
      <w:tabs>
        <w:tab w:val="center" w:pos="4680"/>
        <w:tab w:val="right" w:pos="9360"/>
      </w:tabs>
    </w:pPr>
  </w:style>
  <w:style w:type="character" w:customStyle="1" w:styleId="HeaderChar">
    <w:name w:val="Header Char"/>
    <w:basedOn w:val="DefaultParagraphFont"/>
    <w:link w:val="Header"/>
    <w:uiPriority w:val="99"/>
    <w:rsid w:val="00423474"/>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423474"/>
    <w:rPr>
      <w:rFonts w:asciiTheme="majorHAnsi" w:eastAsiaTheme="majorEastAsia" w:hAnsiTheme="majorHAnsi" w:cstheme="majorBidi"/>
      <w:color w:val="015C4A" w:themeColor="accent1" w:themeShade="BF"/>
      <w:sz w:val="26"/>
      <w:szCs w:val="26"/>
    </w:rPr>
  </w:style>
  <w:style w:type="paragraph" w:styleId="BalloonText">
    <w:name w:val="Balloon Text"/>
    <w:basedOn w:val="Normal"/>
    <w:link w:val="BalloonTextChar"/>
    <w:uiPriority w:val="99"/>
    <w:semiHidden/>
    <w:unhideWhenUsed/>
    <w:rsid w:val="004C6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853"/>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022B77"/>
    <w:rPr>
      <w:sz w:val="16"/>
      <w:szCs w:val="16"/>
    </w:rPr>
  </w:style>
  <w:style w:type="paragraph" w:styleId="CommentText">
    <w:name w:val="annotation text"/>
    <w:basedOn w:val="Normal"/>
    <w:link w:val="CommentTextChar"/>
    <w:uiPriority w:val="99"/>
    <w:unhideWhenUsed/>
    <w:rsid w:val="00022B77"/>
    <w:rPr>
      <w:sz w:val="20"/>
      <w:szCs w:val="20"/>
    </w:rPr>
  </w:style>
  <w:style w:type="character" w:customStyle="1" w:styleId="CommentTextChar">
    <w:name w:val="Comment Text Char"/>
    <w:basedOn w:val="DefaultParagraphFont"/>
    <w:link w:val="CommentText"/>
    <w:uiPriority w:val="99"/>
    <w:rsid w:val="00022B7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022B77"/>
    <w:rPr>
      <w:b/>
      <w:bCs/>
    </w:rPr>
  </w:style>
  <w:style w:type="character" w:customStyle="1" w:styleId="CommentSubjectChar">
    <w:name w:val="Comment Subject Char"/>
    <w:basedOn w:val="CommentTextChar"/>
    <w:link w:val="CommentSubject"/>
    <w:uiPriority w:val="99"/>
    <w:semiHidden/>
    <w:rsid w:val="00022B77"/>
    <w:rPr>
      <w:rFonts w:ascii="Times New Roman" w:eastAsia="Times New Roman" w:hAnsi="Times New Roman" w:cs="Times New Roman"/>
      <w:b/>
      <w:bCs/>
    </w:rPr>
  </w:style>
  <w:style w:type="paragraph" w:styleId="Revision">
    <w:name w:val="Revision"/>
    <w:hidden/>
    <w:uiPriority w:val="99"/>
    <w:semiHidden/>
    <w:rsid w:val="00DB2E3B"/>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F713C"/>
    <w:rPr>
      <w:sz w:val="20"/>
      <w:szCs w:val="20"/>
    </w:rPr>
  </w:style>
  <w:style w:type="character" w:customStyle="1" w:styleId="FootnoteTextChar">
    <w:name w:val="Footnote Text Char"/>
    <w:basedOn w:val="DefaultParagraphFont"/>
    <w:link w:val="FootnoteText"/>
    <w:uiPriority w:val="99"/>
    <w:semiHidden/>
    <w:rsid w:val="00DF713C"/>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DF713C"/>
    <w:rPr>
      <w:vertAlign w:val="superscript"/>
    </w:rPr>
  </w:style>
  <w:style w:type="character" w:styleId="UnresolvedMention">
    <w:name w:val="Unresolved Mention"/>
    <w:basedOn w:val="DefaultParagraphFont"/>
    <w:uiPriority w:val="99"/>
    <w:semiHidden/>
    <w:unhideWhenUsed/>
    <w:rsid w:val="003B6444"/>
    <w:rPr>
      <w:color w:val="605E5C"/>
      <w:shd w:val="clear" w:color="auto" w:fill="E1DFDD"/>
    </w:rPr>
  </w:style>
  <w:style w:type="character" w:styleId="FollowedHyperlink">
    <w:name w:val="FollowedHyperlink"/>
    <w:basedOn w:val="DefaultParagraphFont"/>
    <w:uiPriority w:val="99"/>
    <w:semiHidden/>
    <w:unhideWhenUsed/>
    <w:rsid w:val="001A443A"/>
    <w:rPr>
      <w:color w:val="66B2CC" w:themeColor="followedHyperlink"/>
      <w:u w:val="single"/>
    </w:rPr>
  </w:style>
  <w:style w:type="paragraph" w:styleId="NormalWeb">
    <w:name w:val="Normal (Web)"/>
    <w:basedOn w:val="Normal"/>
    <w:uiPriority w:val="99"/>
    <w:unhideWhenUsed/>
    <w:rsid w:val="00705E17"/>
    <w:pPr>
      <w:spacing w:before="100" w:beforeAutospacing="1" w:after="100" w:afterAutospacing="1"/>
    </w:pPr>
  </w:style>
  <w:style w:type="table" w:styleId="TableGrid">
    <w:name w:val="Table Grid"/>
    <w:basedOn w:val="TableNormal"/>
    <w:uiPriority w:val="39"/>
    <w:rsid w:val="00F65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17421"/>
    <w:rPr>
      <w:i/>
      <w:iCs/>
    </w:rPr>
  </w:style>
  <w:style w:type="character" w:customStyle="1" w:styleId="ui-provider">
    <w:name w:val="ui-provider"/>
    <w:basedOn w:val="DefaultParagraphFont"/>
    <w:rsid w:val="00D96FB7"/>
  </w:style>
  <w:style w:type="paragraph" w:customStyle="1" w:styleId="pf0">
    <w:name w:val="pf0"/>
    <w:basedOn w:val="Normal"/>
    <w:rsid w:val="00965DCE"/>
    <w:pPr>
      <w:spacing w:before="100" w:beforeAutospacing="1" w:after="100" w:afterAutospacing="1"/>
    </w:pPr>
    <w:rPr>
      <w:lang w:val="en-CA" w:eastAsia="en-CA"/>
    </w:rPr>
  </w:style>
  <w:style w:type="character" w:customStyle="1" w:styleId="cf01">
    <w:name w:val="cf01"/>
    <w:basedOn w:val="DefaultParagraphFont"/>
    <w:rsid w:val="00965DCE"/>
    <w:rPr>
      <w:rFonts w:ascii="Segoe UI" w:hAnsi="Segoe UI" w:cs="Segoe UI" w:hint="default"/>
      <w:sz w:val="18"/>
      <w:szCs w:val="18"/>
    </w:rPr>
  </w:style>
  <w:style w:type="character" w:styleId="Strong">
    <w:name w:val="Strong"/>
    <w:basedOn w:val="DefaultParagraphFont"/>
    <w:uiPriority w:val="22"/>
    <w:qFormat/>
    <w:rsid w:val="004A23EF"/>
    <w:rPr>
      <w:b/>
      <w:bCs/>
    </w:rPr>
  </w:style>
  <w:style w:type="paragraph" w:customStyle="1" w:styleId="Pa10">
    <w:name w:val="Pa10"/>
    <w:basedOn w:val="Normal"/>
    <w:next w:val="Normal"/>
    <w:uiPriority w:val="99"/>
    <w:rsid w:val="00167888"/>
    <w:pPr>
      <w:autoSpaceDE w:val="0"/>
      <w:autoSpaceDN w:val="0"/>
      <w:adjustRightInd w:val="0"/>
      <w:spacing w:line="181" w:lineRule="atLeast"/>
    </w:pPr>
    <w:rPr>
      <w:rFonts w:ascii="Geologica Thin" w:eastAsiaTheme="minorHAnsi" w:hAnsi="Geologica Thin" w:cs="Arial"/>
    </w:rPr>
  </w:style>
  <w:style w:type="character" w:customStyle="1" w:styleId="A14">
    <w:name w:val="A14"/>
    <w:uiPriority w:val="99"/>
    <w:rsid w:val="00167888"/>
    <w:rPr>
      <w:rFonts w:cs="Geologica Thin"/>
      <w:color w:val="000000"/>
      <w:sz w:val="10"/>
      <w:szCs w:val="10"/>
    </w:rPr>
  </w:style>
  <w:style w:type="character" w:customStyle="1" w:styleId="A15">
    <w:name w:val="A15"/>
    <w:uiPriority w:val="99"/>
    <w:rsid w:val="006769BE"/>
    <w:rPr>
      <w:rFonts w:cs="Geologica Thin"/>
      <w:color w:val="000000"/>
      <w:sz w:val="10"/>
      <w:szCs w:val="10"/>
    </w:rPr>
  </w:style>
  <w:style w:type="paragraph" w:customStyle="1" w:styleId="paragraph">
    <w:name w:val="paragraph"/>
    <w:basedOn w:val="Normal"/>
    <w:rsid w:val="00BC7B6F"/>
    <w:pPr>
      <w:spacing w:before="100" w:beforeAutospacing="1" w:after="100" w:afterAutospacing="1"/>
    </w:pPr>
  </w:style>
  <w:style w:type="character" w:customStyle="1" w:styleId="normaltextrun">
    <w:name w:val="normaltextrun"/>
    <w:basedOn w:val="DefaultParagraphFont"/>
    <w:rsid w:val="00BC7B6F"/>
  </w:style>
  <w:style w:type="character" w:customStyle="1" w:styleId="eop">
    <w:name w:val="eop"/>
    <w:basedOn w:val="DefaultParagraphFont"/>
    <w:rsid w:val="00BC7B6F"/>
  </w:style>
  <w:style w:type="character" w:styleId="PlaceholderText">
    <w:name w:val="Placeholder Text"/>
    <w:basedOn w:val="DefaultParagraphFont"/>
    <w:uiPriority w:val="99"/>
    <w:semiHidden/>
    <w:rsid w:val="006856F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83449">
      <w:bodyDiv w:val="1"/>
      <w:marLeft w:val="0"/>
      <w:marRight w:val="0"/>
      <w:marTop w:val="0"/>
      <w:marBottom w:val="0"/>
      <w:divBdr>
        <w:top w:val="none" w:sz="0" w:space="0" w:color="auto"/>
        <w:left w:val="none" w:sz="0" w:space="0" w:color="auto"/>
        <w:bottom w:val="none" w:sz="0" w:space="0" w:color="auto"/>
        <w:right w:val="none" w:sz="0" w:space="0" w:color="auto"/>
      </w:divBdr>
    </w:div>
    <w:div w:id="170491465">
      <w:bodyDiv w:val="1"/>
      <w:marLeft w:val="0"/>
      <w:marRight w:val="0"/>
      <w:marTop w:val="0"/>
      <w:marBottom w:val="0"/>
      <w:divBdr>
        <w:top w:val="none" w:sz="0" w:space="0" w:color="auto"/>
        <w:left w:val="none" w:sz="0" w:space="0" w:color="auto"/>
        <w:bottom w:val="none" w:sz="0" w:space="0" w:color="auto"/>
        <w:right w:val="none" w:sz="0" w:space="0" w:color="auto"/>
      </w:divBdr>
    </w:div>
    <w:div w:id="185022933">
      <w:bodyDiv w:val="1"/>
      <w:marLeft w:val="0"/>
      <w:marRight w:val="0"/>
      <w:marTop w:val="0"/>
      <w:marBottom w:val="0"/>
      <w:divBdr>
        <w:top w:val="none" w:sz="0" w:space="0" w:color="auto"/>
        <w:left w:val="none" w:sz="0" w:space="0" w:color="auto"/>
        <w:bottom w:val="none" w:sz="0" w:space="0" w:color="auto"/>
        <w:right w:val="none" w:sz="0" w:space="0" w:color="auto"/>
      </w:divBdr>
    </w:div>
    <w:div w:id="229704366">
      <w:bodyDiv w:val="1"/>
      <w:marLeft w:val="0"/>
      <w:marRight w:val="0"/>
      <w:marTop w:val="0"/>
      <w:marBottom w:val="0"/>
      <w:divBdr>
        <w:top w:val="none" w:sz="0" w:space="0" w:color="auto"/>
        <w:left w:val="none" w:sz="0" w:space="0" w:color="auto"/>
        <w:bottom w:val="none" w:sz="0" w:space="0" w:color="auto"/>
        <w:right w:val="none" w:sz="0" w:space="0" w:color="auto"/>
      </w:divBdr>
    </w:div>
    <w:div w:id="264000762">
      <w:bodyDiv w:val="1"/>
      <w:marLeft w:val="0"/>
      <w:marRight w:val="0"/>
      <w:marTop w:val="0"/>
      <w:marBottom w:val="0"/>
      <w:divBdr>
        <w:top w:val="none" w:sz="0" w:space="0" w:color="auto"/>
        <w:left w:val="none" w:sz="0" w:space="0" w:color="auto"/>
        <w:bottom w:val="none" w:sz="0" w:space="0" w:color="auto"/>
        <w:right w:val="none" w:sz="0" w:space="0" w:color="auto"/>
      </w:divBdr>
    </w:div>
    <w:div w:id="377583499">
      <w:bodyDiv w:val="1"/>
      <w:marLeft w:val="0"/>
      <w:marRight w:val="0"/>
      <w:marTop w:val="0"/>
      <w:marBottom w:val="0"/>
      <w:divBdr>
        <w:top w:val="none" w:sz="0" w:space="0" w:color="auto"/>
        <w:left w:val="none" w:sz="0" w:space="0" w:color="auto"/>
        <w:bottom w:val="none" w:sz="0" w:space="0" w:color="auto"/>
        <w:right w:val="none" w:sz="0" w:space="0" w:color="auto"/>
      </w:divBdr>
    </w:div>
    <w:div w:id="380061474">
      <w:bodyDiv w:val="1"/>
      <w:marLeft w:val="0"/>
      <w:marRight w:val="0"/>
      <w:marTop w:val="0"/>
      <w:marBottom w:val="0"/>
      <w:divBdr>
        <w:top w:val="none" w:sz="0" w:space="0" w:color="auto"/>
        <w:left w:val="none" w:sz="0" w:space="0" w:color="auto"/>
        <w:bottom w:val="none" w:sz="0" w:space="0" w:color="auto"/>
        <w:right w:val="none" w:sz="0" w:space="0" w:color="auto"/>
      </w:divBdr>
    </w:div>
    <w:div w:id="485632090">
      <w:bodyDiv w:val="1"/>
      <w:marLeft w:val="0"/>
      <w:marRight w:val="0"/>
      <w:marTop w:val="0"/>
      <w:marBottom w:val="0"/>
      <w:divBdr>
        <w:top w:val="none" w:sz="0" w:space="0" w:color="auto"/>
        <w:left w:val="none" w:sz="0" w:space="0" w:color="auto"/>
        <w:bottom w:val="none" w:sz="0" w:space="0" w:color="auto"/>
        <w:right w:val="none" w:sz="0" w:space="0" w:color="auto"/>
      </w:divBdr>
    </w:div>
    <w:div w:id="595752508">
      <w:bodyDiv w:val="1"/>
      <w:marLeft w:val="0"/>
      <w:marRight w:val="0"/>
      <w:marTop w:val="0"/>
      <w:marBottom w:val="0"/>
      <w:divBdr>
        <w:top w:val="none" w:sz="0" w:space="0" w:color="auto"/>
        <w:left w:val="none" w:sz="0" w:space="0" w:color="auto"/>
        <w:bottom w:val="none" w:sz="0" w:space="0" w:color="auto"/>
        <w:right w:val="none" w:sz="0" w:space="0" w:color="auto"/>
      </w:divBdr>
    </w:div>
    <w:div w:id="646125896">
      <w:bodyDiv w:val="1"/>
      <w:marLeft w:val="0"/>
      <w:marRight w:val="0"/>
      <w:marTop w:val="0"/>
      <w:marBottom w:val="0"/>
      <w:divBdr>
        <w:top w:val="none" w:sz="0" w:space="0" w:color="auto"/>
        <w:left w:val="none" w:sz="0" w:space="0" w:color="auto"/>
        <w:bottom w:val="none" w:sz="0" w:space="0" w:color="auto"/>
        <w:right w:val="none" w:sz="0" w:space="0" w:color="auto"/>
      </w:divBdr>
    </w:div>
    <w:div w:id="684938282">
      <w:bodyDiv w:val="1"/>
      <w:marLeft w:val="0"/>
      <w:marRight w:val="0"/>
      <w:marTop w:val="0"/>
      <w:marBottom w:val="0"/>
      <w:divBdr>
        <w:top w:val="none" w:sz="0" w:space="0" w:color="auto"/>
        <w:left w:val="none" w:sz="0" w:space="0" w:color="auto"/>
        <w:bottom w:val="none" w:sz="0" w:space="0" w:color="auto"/>
        <w:right w:val="none" w:sz="0" w:space="0" w:color="auto"/>
      </w:divBdr>
    </w:div>
    <w:div w:id="817453443">
      <w:bodyDiv w:val="1"/>
      <w:marLeft w:val="0"/>
      <w:marRight w:val="0"/>
      <w:marTop w:val="0"/>
      <w:marBottom w:val="0"/>
      <w:divBdr>
        <w:top w:val="none" w:sz="0" w:space="0" w:color="auto"/>
        <w:left w:val="none" w:sz="0" w:space="0" w:color="auto"/>
        <w:bottom w:val="none" w:sz="0" w:space="0" w:color="auto"/>
        <w:right w:val="none" w:sz="0" w:space="0" w:color="auto"/>
      </w:divBdr>
    </w:div>
    <w:div w:id="889461381">
      <w:bodyDiv w:val="1"/>
      <w:marLeft w:val="0"/>
      <w:marRight w:val="0"/>
      <w:marTop w:val="0"/>
      <w:marBottom w:val="0"/>
      <w:divBdr>
        <w:top w:val="none" w:sz="0" w:space="0" w:color="auto"/>
        <w:left w:val="none" w:sz="0" w:space="0" w:color="auto"/>
        <w:bottom w:val="none" w:sz="0" w:space="0" w:color="auto"/>
        <w:right w:val="none" w:sz="0" w:space="0" w:color="auto"/>
      </w:divBdr>
    </w:div>
    <w:div w:id="962003994">
      <w:bodyDiv w:val="1"/>
      <w:marLeft w:val="0"/>
      <w:marRight w:val="0"/>
      <w:marTop w:val="0"/>
      <w:marBottom w:val="0"/>
      <w:divBdr>
        <w:top w:val="none" w:sz="0" w:space="0" w:color="auto"/>
        <w:left w:val="none" w:sz="0" w:space="0" w:color="auto"/>
        <w:bottom w:val="none" w:sz="0" w:space="0" w:color="auto"/>
        <w:right w:val="none" w:sz="0" w:space="0" w:color="auto"/>
      </w:divBdr>
    </w:div>
    <w:div w:id="1078479770">
      <w:bodyDiv w:val="1"/>
      <w:marLeft w:val="0"/>
      <w:marRight w:val="0"/>
      <w:marTop w:val="0"/>
      <w:marBottom w:val="0"/>
      <w:divBdr>
        <w:top w:val="none" w:sz="0" w:space="0" w:color="auto"/>
        <w:left w:val="none" w:sz="0" w:space="0" w:color="auto"/>
        <w:bottom w:val="none" w:sz="0" w:space="0" w:color="auto"/>
        <w:right w:val="none" w:sz="0" w:space="0" w:color="auto"/>
      </w:divBdr>
    </w:div>
    <w:div w:id="1156260304">
      <w:bodyDiv w:val="1"/>
      <w:marLeft w:val="0"/>
      <w:marRight w:val="0"/>
      <w:marTop w:val="0"/>
      <w:marBottom w:val="0"/>
      <w:divBdr>
        <w:top w:val="none" w:sz="0" w:space="0" w:color="auto"/>
        <w:left w:val="none" w:sz="0" w:space="0" w:color="auto"/>
        <w:bottom w:val="none" w:sz="0" w:space="0" w:color="auto"/>
        <w:right w:val="none" w:sz="0" w:space="0" w:color="auto"/>
      </w:divBdr>
    </w:div>
    <w:div w:id="1255940649">
      <w:bodyDiv w:val="1"/>
      <w:marLeft w:val="0"/>
      <w:marRight w:val="0"/>
      <w:marTop w:val="0"/>
      <w:marBottom w:val="0"/>
      <w:divBdr>
        <w:top w:val="none" w:sz="0" w:space="0" w:color="auto"/>
        <w:left w:val="none" w:sz="0" w:space="0" w:color="auto"/>
        <w:bottom w:val="none" w:sz="0" w:space="0" w:color="auto"/>
        <w:right w:val="none" w:sz="0" w:space="0" w:color="auto"/>
      </w:divBdr>
    </w:div>
    <w:div w:id="1326010808">
      <w:bodyDiv w:val="1"/>
      <w:marLeft w:val="0"/>
      <w:marRight w:val="0"/>
      <w:marTop w:val="0"/>
      <w:marBottom w:val="0"/>
      <w:divBdr>
        <w:top w:val="none" w:sz="0" w:space="0" w:color="auto"/>
        <w:left w:val="none" w:sz="0" w:space="0" w:color="auto"/>
        <w:bottom w:val="none" w:sz="0" w:space="0" w:color="auto"/>
        <w:right w:val="none" w:sz="0" w:space="0" w:color="auto"/>
      </w:divBdr>
    </w:div>
    <w:div w:id="1488204029">
      <w:bodyDiv w:val="1"/>
      <w:marLeft w:val="0"/>
      <w:marRight w:val="0"/>
      <w:marTop w:val="0"/>
      <w:marBottom w:val="0"/>
      <w:divBdr>
        <w:top w:val="none" w:sz="0" w:space="0" w:color="auto"/>
        <w:left w:val="none" w:sz="0" w:space="0" w:color="auto"/>
        <w:bottom w:val="none" w:sz="0" w:space="0" w:color="auto"/>
        <w:right w:val="none" w:sz="0" w:space="0" w:color="auto"/>
      </w:divBdr>
    </w:div>
    <w:div w:id="1516840859">
      <w:bodyDiv w:val="1"/>
      <w:marLeft w:val="0"/>
      <w:marRight w:val="0"/>
      <w:marTop w:val="0"/>
      <w:marBottom w:val="0"/>
      <w:divBdr>
        <w:top w:val="none" w:sz="0" w:space="0" w:color="auto"/>
        <w:left w:val="none" w:sz="0" w:space="0" w:color="auto"/>
        <w:bottom w:val="none" w:sz="0" w:space="0" w:color="auto"/>
        <w:right w:val="none" w:sz="0" w:space="0" w:color="auto"/>
      </w:divBdr>
    </w:div>
    <w:div w:id="1561093148">
      <w:bodyDiv w:val="1"/>
      <w:marLeft w:val="0"/>
      <w:marRight w:val="0"/>
      <w:marTop w:val="0"/>
      <w:marBottom w:val="0"/>
      <w:divBdr>
        <w:top w:val="none" w:sz="0" w:space="0" w:color="auto"/>
        <w:left w:val="none" w:sz="0" w:space="0" w:color="auto"/>
        <w:bottom w:val="none" w:sz="0" w:space="0" w:color="auto"/>
        <w:right w:val="none" w:sz="0" w:space="0" w:color="auto"/>
      </w:divBdr>
    </w:div>
    <w:div w:id="1663702274">
      <w:bodyDiv w:val="1"/>
      <w:marLeft w:val="0"/>
      <w:marRight w:val="0"/>
      <w:marTop w:val="0"/>
      <w:marBottom w:val="0"/>
      <w:divBdr>
        <w:top w:val="none" w:sz="0" w:space="0" w:color="auto"/>
        <w:left w:val="none" w:sz="0" w:space="0" w:color="auto"/>
        <w:bottom w:val="none" w:sz="0" w:space="0" w:color="auto"/>
        <w:right w:val="none" w:sz="0" w:space="0" w:color="auto"/>
      </w:divBdr>
    </w:div>
    <w:div w:id="1681393763">
      <w:bodyDiv w:val="1"/>
      <w:marLeft w:val="0"/>
      <w:marRight w:val="0"/>
      <w:marTop w:val="0"/>
      <w:marBottom w:val="0"/>
      <w:divBdr>
        <w:top w:val="none" w:sz="0" w:space="0" w:color="auto"/>
        <w:left w:val="none" w:sz="0" w:space="0" w:color="auto"/>
        <w:bottom w:val="none" w:sz="0" w:space="0" w:color="auto"/>
        <w:right w:val="none" w:sz="0" w:space="0" w:color="auto"/>
      </w:divBdr>
    </w:div>
    <w:div w:id="1939678908">
      <w:bodyDiv w:val="1"/>
      <w:marLeft w:val="0"/>
      <w:marRight w:val="0"/>
      <w:marTop w:val="0"/>
      <w:marBottom w:val="0"/>
      <w:divBdr>
        <w:top w:val="none" w:sz="0" w:space="0" w:color="auto"/>
        <w:left w:val="none" w:sz="0" w:space="0" w:color="auto"/>
        <w:bottom w:val="none" w:sz="0" w:space="0" w:color="auto"/>
        <w:right w:val="none" w:sz="0" w:space="0" w:color="auto"/>
      </w:divBdr>
    </w:div>
    <w:div w:id="1950624519">
      <w:bodyDiv w:val="1"/>
      <w:marLeft w:val="0"/>
      <w:marRight w:val="0"/>
      <w:marTop w:val="0"/>
      <w:marBottom w:val="0"/>
      <w:divBdr>
        <w:top w:val="none" w:sz="0" w:space="0" w:color="auto"/>
        <w:left w:val="none" w:sz="0" w:space="0" w:color="auto"/>
        <w:bottom w:val="none" w:sz="0" w:space="0" w:color="auto"/>
        <w:right w:val="none" w:sz="0" w:space="0" w:color="auto"/>
      </w:divBdr>
    </w:div>
    <w:div w:id="2052151594">
      <w:bodyDiv w:val="1"/>
      <w:marLeft w:val="0"/>
      <w:marRight w:val="0"/>
      <w:marTop w:val="0"/>
      <w:marBottom w:val="0"/>
      <w:divBdr>
        <w:top w:val="none" w:sz="0" w:space="0" w:color="auto"/>
        <w:left w:val="none" w:sz="0" w:space="0" w:color="auto"/>
        <w:bottom w:val="none" w:sz="0" w:space="0" w:color="auto"/>
        <w:right w:val="none" w:sz="0" w:space="0" w:color="auto"/>
      </w:divBdr>
    </w:div>
    <w:div w:id="2137022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nSCFXej5yV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Eldorado">
      <a:dk1>
        <a:sysClr val="windowText" lastClr="000000"/>
      </a:dk1>
      <a:lt1>
        <a:sysClr val="window" lastClr="FFFFFF"/>
      </a:lt1>
      <a:dk2>
        <a:srgbClr val="44546A"/>
      </a:dk2>
      <a:lt2>
        <a:srgbClr val="E7E6E6"/>
      </a:lt2>
      <a:accent1>
        <a:srgbClr val="027C64"/>
      </a:accent1>
      <a:accent2>
        <a:srgbClr val="006C62"/>
      </a:accent2>
      <a:accent3>
        <a:srgbClr val="48423E"/>
      </a:accent3>
      <a:accent4>
        <a:srgbClr val="FFFFFF"/>
      </a:accent4>
      <a:accent5>
        <a:srgbClr val="FFC855"/>
      </a:accent5>
      <a:accent6>
        <a:srgbClr val="1A2B59"/>
      </a:accent6>
      <a:hlink>
        <a:srgbClr val="CCB2A6"/>
      </a:hlink>
      <a:folHlink>
        <a:srgbClr val="66B2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45065f-5fea-45ff-9c00-6a5be42a1b2a">
      <Terms xmlns="http://schemas.microsoft.com/office/infopath/2007/PartnerControls"/>
    </lcf76f155ced4ddcb4097134ff3c332f>
    <TaxCatchAll xmlns="15e29cb4-97d7-4dab-b50c-5012ea82a17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8DDE51D4E88941A5FC5DA62264168B" ma:contentTypeVersion="17" ma:contentTypeDescription="Create a new document." ma:contentTypeScope="" ma:versionID="1ac0abdf9a2e8ce1ceeaf60a96e2ea9a">
  <xsd:schema xmlns:xsd="http://www.w3.org/2001/XMLSchema" xmlns:xs="http://www.w3.org/2001/XMLSchema" xmlns:p="http://schemas.microsoft.com/office/2006/metadata/properties" xmlns:ns2="4b45065f-5fea-45ff-9c00-6a5be42a1b2a" xmlns:ns3="15e29cb4-97d7-4dab-b50c-5012ea82a173" targetNamespace="http://schemas.microsoft.com/office/2006/metadata/properties" ma:root="true" ma:fieldsID="66ab7660ffb954517fc5f0e6a32278bd" ns2:_="" ns3:_="">
    <xsd:import namespace="4b45065f-5fea-45ff-9c00-6a5be42a1b2a"/>
    <xsd:import namespace="15e29cb4-97d7-4dab-b50c-5012ea82a1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5065f-5fea-45ff-9c00-6a5be42a1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ee90750-8f71-40f6-953d-bf18f71a77a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e29cb4-97d7-4dab-b50c-5012ea82a1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9ced650-b719-4124-a818-bf0a5fbb8f15}" ma:internalName="TaxCatchAll" ma:showField="CatchAllData" ma:web="15e29cb4-97d7-4dab-b50c-5012ea82a1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A4A82-52E8-4006-9582-13C245DEAE23}">
  <ds:schemaRefs>
    <ds:schemaRef ds:uri="http://schemas.microsoft.com/sharepoint/v3/contenttype/forms"/>
  </ds:schemaRefs>
</ds:datastoreItem>
</file>

<file path=customXml/itemProps2.xml><?xml version="1.0" encoding="utf-8"?>
<ds:datastoreItem xmlns:ds="http://schemas.openxmlformats.org/officeDocument/2006/customXml" ds:itemID="{1C844940-9C5E-4A46-B369-71E2D49F999D}">
  <ds:schemaRefs>
    <ds:schemaRef ds:uri="http://schemas.microsoft.com/office/2006/metadata/properties"/>
    <ds:schemaRef ds:uri="http://schemas.microsoft.com/office/infopath/2007/PartnerControls"/>
    <ds:schemaRef ds:uri="4b45065f-5fea-45ff-9c00-6a5be42a1b2a"/>
    <ds:schemaRef ds:uri="15e29cb4-97d7-4dab-b50c-5012ea82a173"/>
  </ds:schemaRefs>
</ds:datastoreItem>
</file>

<file path=customXml/itemProps3.xml><?xml version="1.0" encoding="utf-8"?>
<ds:datastoreItem xmlns:ds="http://schemas.openxmlformats.org/officeDocument/2006/customXml" ds:itemID="{E7D5969E-25F1-42D4-85F9-CC463BA7E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5065f-5fea-45ff-9c00-6a5be42a1b2a"/>
    <ds:schemaRef ds:uri="15e29cb4-97d7-4dab-b50c-5012ea82a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8B499C-F4A2-40F1-A33E-F4C55FEAA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Pages>
  <Words>1366</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Eldorado Gold Corporation</Company>
  <LinksUpToDate>false</LinksUpToDate>
  <CharactersWithSpaces>8726</CharactersWithSpaces>
  <SharedDoc>false</SharedDoc>
  <HLinks>
    <vt:vector size="6" baseType="variant">
      <vt:variant>
        <vt:i4>4194375</vt:i4>
      </vt:variant>
      <vt:variant>
        <vt:i4>0</vt:i4>
      </vt:variant>
      <vt:variant>
        <vt:i4>0</vt:i4>
      </vt:variant>
      <vt:variant>
        <vt:i4>5</vt:i4>
      </vt:variant>
      <vt:variant>
        <vt:lpwstr>https://youtu.be/nSCFXej5yVg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Tessa.Jolly@eldoradogold.com</dc:creator>
  <cp:keywords/>
  <dc:description/>
  <cp:lastModifiedBy>Nancy Kapellou</cp:lastModifiedBy>
  <cp:revision>76</cp:revision>
  <cp:lastPrinted>2025-10-04T13:06:00Z</cp:lastPrinted>
  <dcterms:created xsi:type="dcterms:W3CDTF">2026-07-17T11:19:00Z</dcterms:created>
  <dcterms:modified xsi:type="dcterms:W3CDTF">2026-07-21T08:09:00Z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23994125af78ba686904c5a92d5e713d8ca932ded03ba128a387b95256e6fc4d</vt:lpwstr>
  </property>
  <property fmtid="{D5CDD505-2E9C-101B-9397-08002B2CF9AE}" pid="3" name="MediaServiceImageTags">
    <vt:lpwstr/>
  </property>
  <property fmtid="{D5CDD505-2E9C-101B-9397-08002B2CF9AE}" pid="4" name="docLang">
    <vt:lpwstr>en</vt:lpwstr>
  </property>
  <property fmtid="{D5CDD505-2E9C-101B-9397-08002B2CF9AE}" pid="5" name="ContentTypeId">
    <vt:lpwstr>0x010100D88DDE51D4E88941A5FC5DA62264168B</vt:lpwstr>
  </property>
</Properties>
</file>