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437"/>
      </w:tblGrid>
      <w:tr w:rsidR="002D30F1" w:rsidRPr="00B66691" w:rsidTr="006236DF">
        <w:trPr>
          <w:trHeight w:val="556"/>
        </w:trPr>
        <w:tc>
          <w:tcPr>
            <w:tcW w:w="3085" w:type="dxa"/>
            <w:shd w:val="clear" w:color="auto" w:fill="C2D69B"/>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Δ/ΝΣΗ ΔΑΣΩΝ</w:t>
            </w:r>
          </w:p>
        </w:tc>
        <w:tc>
          <w:tcPr>
            <w:tcW w:w="5437" w:type="dxa"/>
            <w:shd w:val="clear" w:color="auto" w:fill="C2D69B"/>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ΠΕΡΙΟΧΗ</w:t>
            </w:r>
          </w:p>
        </w:tc>
      </w:tr>
      <w:tr w:rsidR="002D30F1" w:rsidRPr="00B66691" w:rsidTr="006236DF">
        <w:trPr>
          <w:trHeight w:val="1288"/>
        </w:trPr>
        <w:tc>
          <w:tcPr>
            <w:tcW w:w="3085"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Ανατολικής Αττικής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Προκαποδιστριακοί ΟΤΑ: Ραφήνας, Νέα Μάκρης, Πικερμίου, Ζωγράφου, Βύρωνος, Καισαριανής, Ν. Ιωνίας, Αμαρουσίου, Μελισσίων, Φιλοθέης</w:t>
            </w:r>
          </w:p>
        </w:tc>
      </w:tr>
      <w:tr w:rsidR="002D30F1" w:rsidRPr="00B66691" w:rsidTr="006236DF">
        <w:trPr>
          <w:trHeight w:val="1277"/>
        </w:trPr>
        <w:tc>
          <w:tcPr>
            <w:tcW w:w="3085"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Δράμας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Σύνολο περιοχής αρμοδιότητας Δ/νσης Δασών εκτός των προκαποδιστριακών ΟΤΑ Δράμας, Καλαμπακίου, Κεφαλαρίου, Αγίου Αθανασίου, Καλαμώνος και Μεγάλου Αλεξάνδρου</w:t>
            </w:r>
          </w:p>
        </w:tc>
      </w:tr>
      <w:tr w:rsidR="002D30F1" w:rsidRPr="00B66691" w:rsidTr="006236DF">
        <w:trPr>
          <w:trHeight w:val="544"/>
        </w:trPr>
        <w:tc>
          <w:tcPr>
            <w:tcW w:w="3085"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Δυτικής Αττικής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Προκαποδιστριακός Ο.Τ.Α. ΜΕΓΑΡΕΩΝ</w:t>
            </w:r>
          </w:p>
        </w:tc>
      </w:tr>
      <w:tr w:rsidR="002D30F1" w:rsidRPr="00B66691" w:rsidTr="006236DF">
        <w:trPr>
          <w:trHeight w:val="848"/>
        </w:trPr>
        <w:tc>
          <w:tcPr>
            <w:tcW w:w="3085"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Κοζάνης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Χορτολιβαδικές εκτάσεις προκαποδιστριακού Ο.Τ.Α. ΚΟΖΑΝΗΣ</w:t>
            </w:r>
          </w:p>
        </w:tc>
      </w:tr>
      <w:tr w:rsidR="002D30F1" w:rsidRPr="00B66691" w:rsidTr="006236DF">
        <w:trPr>
          <w:trHeight w:val="2366"/>
        </w:trPr>
        <w:tc>
          <w:tcPr>
            <w:tcW w:w="3085"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Κυκλάδων</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"Προκαποδιστριακοί ΟΤΑ:</w:t>
            </w:r>
          </w:p>
          <w:p w:rsidR="002D30F1" w:rsidRPr="00B66691" w:rsidRDefault="002D30F1" w:rsidP="006236DF">
            <w:pPr>
              <w:jc w:val="center"/>
              <w:rPr>
                <w:rFonts w:ascii="Verdana" w:hAnsi="Verdana"/>
                <w:sz w:val="22"/>
                <w:szCs w:val="22"/>
              </w:rPr>
            </w:pPr>
            <w:r w:rsidRPr="00B66691">
              <w:rPr>
                <w:rFonts w:ascii="Verdana" w:hAnsi="Verdana"/>
                <w:sz w:val="22"/>
                <w:szCs w:val="22"/>
              </w:rPr>
              <w:t>Αδάμαντος (Νήσος Μήλος), Ανάφης (Νήσος Ανάφη), Άνω Μεράς (Νήσος Μύκονος), Βόθωνος, Βουρβούλου, Έξω Γωνιάς, Ημεροβιγλίου, Θήρας, Καρτεράδου, Μεσαριάς, Οίας (Νήσου Θήρας), Θηρασίας (Νήσου Θηρασίας), Σικίνου (Νήσος Σίκινος), Άνω Μεριάς, Φολέγανδρου (Νήσος Φολέγανδρος)"</w:t>
            </w:r>
          </w:p>
        </w:tc>
      </w:tr>
      <w:tr w:rsidR="002D30F1" w:rsidRPr="00B66691" w:rsidTr="006236DF">
        <w:trPr>
          <w:trHeight w:val="840"/>
        </w:trPr>
        <w:tc>
          <w:tcPr>
            <w:tcW w:w="3085"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Ανατολικής Αττικής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Χαλάνδρι, Χολαργός, Παιανία, Σπάτα, Γλυκά Νερά</w:t>
            </w:r>
          </w:p>
        </w:tc>
      </w:tr>
      <w:tr w:rsidR="002D30F1" w:rsidRPr="00B66691" w:rsidTr="006236DF">
        <w:trPr>
          <w:trHeight w:val="1546"/>
        </w:trPr>
        <w:tc>
          <w:tcPr>
            <w:tcW w:w="3085" w:type="dxa"/>
            <w:shd w:val="clear" w:color="auto" w:fill="auto"/>
            <w:vAlign w:val="center"/>
          </w:tcPr>
          <w:p w:rsidR="002D30F1" w:rsidRPr="00B66691" w:rsidRDefault="002D30F1" w:rsidP="006236DF">
            <w:pPr>
              <w:tabs>
                <w:tab w:val="left" w:pos="626"/>
              </w:tabs>
              <w:jc w:val="center"/>
              <w:rPr>
                <w:rFonts w:ascii="Verdana" w:hAnsi="Verdana"/>
                <w:sz w:val="22"/>
                <w:szCs w:val="22"/>
              </w:rPr>
            </w:pPr>
            <w:r w:rsidRPr="00B66691">
              <w:rPr>
                <w:rFonts w:ascii="Verdana" w:hAnsi="Verdana"/>
                <w:sz w:val="22"/>
                <w:szCs w:val="22"/>
              </w:rPr>
              <w:t>Θεσσαλονίκης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Θεσσαλονίκη, Τριανδρία, Αμπελόκηποι, Μενεμένη, Ελευθέριο-Κορδελιό, Εύοσμος, Πολίχνη, Σταυρούπολη, Ευκαρπία, Άγιος Παύλος, Νεάπολη, Πεύκα, Συκιές, Ωραιόκαστρο, Ιωνία, Πανόραμα, Πυλαία</w:t>
            </w:r>
          </w:p>
        </w:tc>
      </w:tr>
      <w:tr w:rsidR="002D30F1" w:rsidRPr="00B66691" w:rsidTr="006236DF">
        <w:trPr>
          <w:trHeight w:val="421"/>
        </w:trPr>
        <w:tc>
          <w:tcPr>
            <w:tcW w:w="3085" w:type="dxa"/>
            <w:shd w:val="clear" w:color="auto" w:fill="auto"/>
            <w:vAlign w:val="center"/>
          </w:tcPr>
          <w:p w:rsidR="002D30F1" w:rsidRPr="00B66691" w:rsidRDefault="002D30F1" w:rsidP="006236DF">
            <w:pPr>
              <w:tabs>
                <w:tab w:val="left" w:pos="626"/>
              </w:tabs>
              <w:jc w:val="center"/>
              <w:rPr>
                <w:rFonts w:ascii="Verdana" w:hAnsi="Verdana"/>
                <w:sz w:val="22"/>
                <w:szCs w:val="22"/>
              </w:rPr>
            </w:pPr>
            <w:r w:rsidRPr="00B66691">
              <w:rPr>
                <w:rFonts w:ascii="Verdana" w:hAnsi="Verdana"/>
                <w:sz w:val="22"/>
                <w:szCs w:val="22"/>
              </w:rPr>
              <w:t>Ανατολικής Αττικής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Κρωπίας</w:t>
            </w:r>
          </w:p>
        </w:tc>
      </w:tr>
      <w:tr w:rsidR="002D30F1" w:rsidRPr="00B66691" w:rsidTr="006236DF">
        <w:trPr>
          <w:trHeight w:val="427"/>
        </w:trPr>
        <w:tc>
          <w:tcPr>
            <w:tcW w:w="3085" w:type="dxa"/>
            <w:shd w:val="clear" w:color="auto" w:fill="auto"/>
            <w:vAlign w:val="center"/>
          </w:tcPr>
          <w:p w:rsidR="002D30F1" w:rsidRPr="00B66691" w:rsidRDefault="002D30F1" w:rsidP="006236DF">
            <w:pPr>
              <w:tabs>
                <w:tab w:val="left" w:pos="626"/>
              </w:tabs>
              <w:jc w:val="center"/>
              <w:rPr>
                <w:rFonts w:ascii="Verdana" w:hAnsi="Verdana"/>
                <w:sz w:val="22"/>
                <w:szCs w:val="22"/>
              </w:rPr>
            </w:pPr>
            <w:r w:rsidRPr="00B66691">
              <w:rPr>
                <w:rFonts w:ascii="Verdana" w:hAnsi="Verdana"/>
                <w:sz w:val="22"/>
                <w:szCs w:val="22"/>
              </w:rPr>
              <w:t>Καρδίτσας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Σύνολο περιοχής αρμοδιότητας Δ/νσης Δασών</w:t>
            </w:r>
          </w:p>
        </w:tc>
      </w:tr>
      <w:tr w:rsidR="002D30F1" w:rsidRPr="00B66691" w:rsidTr="006236DF">
        <w:trPr>
          <w:trHeight w:val="404"/>
        </w:trPr>
        <w:tc>
          <w:tcPr>
            <w:tcW w:w="3085" w:type="dxa"/>
            <w:shd w:val="clear" w:color="auto" w:fill="auto"/>
            <w:vAlign w:val="center"/>
          </w:tcPr>
          <w:p w:rsidR="002D30F1" w:rsidRPr="00B66691" w:rsidRDefault="002D30F1" w:rsidP="006236DF">
            <w:pPr>
              <w:tabs>
                <w:tab w:val="left" w:pos="626"/>
              </w:tabs>
              <w:jc w:val="center"/>
              <w:rPr>
                <w:rFonts w:ascii="Verdana" w:hAnsi="Verdana"/>
                <w:sz w:val="22"/>
                <w:szCs w:val="22"/>
              </w:rPr>
            </w:pPr>
            <w:r w:rsidRPr="00B66691">
              <w:rPr>
                <w:rFonts w:ascii="Verdana" w:hAnsi="Verdana"/>
                <w:sz w:val="22"/>
                <w:szCs w:val="22"/>
              </w:rPr>
              <w:t>Μαγνησίας</w:t>
            </w:r>
          </w:p>
        </w:tc>
        <w:tc>
          <w:tcPr>
            <w:tcW w:w="5437" w:type="dxa"/>
            <w:shd w:val="clear" w:color="auto" w:fill="auto"/>
            <w:vAlign w:val="center"/>
          </w:tcPr>
          <w:p w:rsidR="002D30F1" w:rsidRPr="00B66691" w:rsidRDefault="002D30F1" w:rsidP="006236DF">
            <w:pPr>
              <w:jc w:val="center"/>
              <w:rPr>
                <w:rFonts w:ascii="Verdana" w:hAnsi="Verdana"/>
                <w:sz w:val="22"/>
                <w:szCs w:val="22"/>
              </w:rPr>
            </w:pPr>
            <w:r w:rsidRPr="00B66691">
              <w:rPr>
                <w:rFonts w:ascii="Verdana" w:hAnsi="Verdana"/>
                <w:sz w:val="22"/>
                <w:szCs w:val="22"/>
              </w:rPr>
              <w:t>Ν. Αγχίαλος, Βόλος, Σκιάθος, Αλόννησος</w:t>
            </w:r>
          </w:p>
        </w:tc>
      </w:tr>
    </w:tbl>
    <w:p w:rsidR="002D30F1" w:rsidRPr="004A2BD2" w:rsidRDefault="002D30F1" w:rsidP="002D30F1">
      <w:pPr>
        <w:jc w:val="both"/>
        <w:rPr>
          <w:rFonts w:ascii="Verdana" w:hAnsi="Verdana"/>
          <w:sz w:val="22"/>
          <w:szCs w:val="22"/>
        </w:rPr>
      </w:pPr>
    </w:p>
    <w:p w:rsidR="002D30F1" w:rsidRDefault="002D30F1" w:rsidP="002D30F1"/>
    <w:p w:rsidR="0047765C" w:rsidRDefault="0047765C"/>
    <w:sectPr w:rsidR="0047765C">
      <w:headerReference w:type="default" r:id="rId4"/>
      <w:footerReference w:type="default" r:id="rI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11" w:rsidRDefault="002D30F1">
    <w:pPr>
      <w:pStyle w:val="a4"/>
      <w:jc w:val="right"/>
    </w:pPr>
    <w:r>
      <w:fldChar w:fldCharType="begin"/>
    </w:r>
    <w:r>
      <w:instrText>PAGE   \* MERGEFORMAT</w:instrText>
    </w:r>
    <w:r>
      <w:fldChar w:fldCharType="separate"/>
    </w:r>
    <w:r>
      <w:rPr>
        <w:noProof/>
      </w:rPr>
      <w:t>1</w:t>
    </w:r>
    <w:r>
      <w:fldChar w:fldCharType="end"/>
    </w:r>
  </w:p>
  <w:p w:rsidR="00707711" w:rsidRDefault="002D30F1">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FF" w:rsidRDefault="002D30F1" w:rsidP="00D550FF">
    <w:pPr>
      <w:pStyle w:val="a3"/>
      <w:jc w:val="center"/>
      <w:rPr>
        <w:noProof/>
        <w:lang w:val="en-US"/>
      </w:rPr>
    </w:pPr>
    <w:r w:rsidRPr="002D76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5.5pt;height:100.5pt;visibility:visible">
          <v:imagedata r:id="rId1" o:title=""/>
        </v:shape>
      </w:pict>
    </w:r>
  </w:p>
  <w:p w:rsidR="00D550FF" w:rsidRPr="00D550FF" w:rsidRDefault="002D30F1" w:rsidP="00D550FF">
    <w:pPr>
      <w:pStyle w:val="a3"/>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30F1"/>
    <w:rsid w:val="002D30F1"/>
    <w:rsid w:val="004776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F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D30F1"/>
    <w:pPr>
      <w:tabs>
        <w:tab w:val="center" w:pos="4153"/>
        <w:tab w:val="right" w:pos="8306"/>
      </w:tabs>
    </w:pPr>
  </w:style>
  <w:style w:type="character" w:customStyle="1" w:styleId="Char">
    <w:name w:val="Κεφαλίδα Char"/>
    <w:basedOn w:val="a0"/>
    <w:link w:val="a3"/>
    <w:rsid w:val="002D30F1"/>
    <w:rPr>
      <w:rFonts w:ascii="Times New Roman" w:eastAsia="Times New Roman" w:hAnsi="Times New Roman" w:cs="Times New Roman"/>
      <w:sz w:val="24"/>
      <w:szCs w:val="24"/>
      <w:lang w:eastAsia="el-GR"/>
    </w:rPr>
  </w:style>
  <w:style w:type="paragraph" w:styleId="a4">
    <w:name w:val="footer"/>
    <w:basedOn w:val="a"/>
    <w:link w:val="Char0"/>
    <w:uiPriority w:val="99"/>
    <w:rsid w:val="002D30F1"/>
    <w:pPr>
      <w:tabs>
        <w:tab w:val="center" w:pos="4153"/>
        <w:tab w:val="right" w:pos="8306"/>
      </w:tabs>
    </w:pPr>
  </w:style>
  <w:style w:type="character" w:customStyle="1" w:styleId="Char0">
    <w:name w:val="Υποσέλιδο Char"/>
    <w:basedOn w:val="a0"/>
    <w:link w:val="a4"/>
    <w:uiPriority w:val="99"/>
    <w:rsid w:val="002D30F1"/>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972</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Tonia</cp:lastModifiedBy>
  <cp:revision>1</cp:revision>
  <dcterms:created xsi:type="dcterms:W3CDTF">2019-08-29T10:59:00Z</dcterms:created>
  <dcterms:modified xsi:type="dcterms:W3CDTF">2019-08-29T10:59:00Z</dcterms:modified>
</cp:coreProperties>
</file>